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B0B83" w14:textId="4E3DFA6E" w:rsidR="009908D1" w:rsidRDefault="009908D1" w:rsidP="009908D1">
      <w:pPr>
        <w:pStyle w:val="CRCoverPage"/>
        <w:tabs>
          <w:tab w:val="right" w:pos="9639"/>
        </w:tabs>
        <w:spacing w:after="0"/>
        <w:rPr>
          <w:b/>
          <w:noProof/>
          <w:sz w:val="24"/>
        </w:rPr>
      </w:pPr>
      <w:r>
        <w:rPr>
          <w:b/>
          <w:noProof/>
          <w:sz w:val="24"/>
        </w:rPr>
        <w:t>3GPP TSG RAN Meeting #1</w:t>
      </w:r>
      <w:r w:rsidR="00230512">
        <w:rPr>
          <w:b/>
          <w:noProof/>
          <w:sz w:val="24"/>
        </w:rPr>
        <w:t>10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RP-25</w:t>
      </w:r>
      <w:r w:rsidR="00B70486">
        <w:rPr>
          <w:b/>
          <w:noProof/>
          <w:sz w:val="24"/>
        </w:rPr>
        <w:t>3161</w:t>
      </w:r>
      <w:r>
        <w:rPr>
          <w:b/>
          <w:noProof/>
          <w:sz w:val="24"/>
        </w:rPr>
        <w:fldChar w:fldCharType="begin"/>
      </w:r>
      <w:r>
        <w:rPr>
          <w:b/>
          <w:noProof/>
          <w:sz w:val="24"/>
        </w:rPr>
        <w:instrText xml:space="preserve"> DOCPROPERTY  Tdoc#  \* MERGEFORMAT </w:instrText>
      </w:r>
      <w:r>
        <w:rPr>
          <w:b/>
          <w:noProof/>
          <w:sz w:val="24"/>
        </w:rPr>
        <w:fldChar w:fldCharType="end"/>
      </w:r>
    </w:p>
    <w:p w14:paraId="0385630E" w14:textId="09CBF829" w:rsidR="009908D1" w:rsidRDefault="009908D1" w:rsidP="009908D1">
      <w:pPr>
        <w:pStyle w:val="CRCoverPage"/>
        <w:outlineLvl w:val="0"/>
        <w:rPr>
          <w:b/>
          <w:noProof/>
          <w:sz w:val="24"/>
        </w:rPr>
      </w:pPr>
      <w:r>
        <w:rPr>
          <w:b/>
          <w:noProof/>
          <w:sz w:val="24"/>
        </w:rPr>
        <w:t>B</w:t>
      </w:r>
      <w:r w:rsidR="00230512">
        <w:rPr>
          <w:b/>
          <w:noProof/>
          <w:sz w:val="24"/>
        </w:rPr>
        <w:t>altimore</w:t>
      </w:r>
      <w:r>
        <w:rPr>
          <w:b/>
          <w:noProof/>
          <w:sz w:val="24"/>
        </w:rPr>
        <w:t xml:space="preserve">, </w:t>
      </w:r>
      <w:r w:rsidR="00230512">
        <w:rPr>
          <w:b/>
          <w:noProof/>
          <w:sz w:val="24"/>
        </w:rPr>
        <w:t>USA</w:t>
      </w:r>
      <w:r w:rsidRPr="000527B4">
        <w:rPr>
          <w:b/>
          <w:noProof/>
          <w:sz w:val="24"/>
        </w:rPr>
        <w:t xml:space="preserve">, </w:t>
      </w:r>
      <w:r w:rsidR="00230512">
        <w:rPr>
          <w:b/>
          <w:noProof/>
          <w:sz w:val="24"/>
        </w:rPr>
        <w:t>Dec</w:t>
      </w:r>
      <w:r>
        <w:rPr>
          <w:b/>
          <w:noProof/>
          <w:sz w:val="24"/>
        </w:rPr>
        <w:t>ember</w:t>
      </w:r>
      <w:r w:rsidRPr="000527B4">
        <w:rPr>
          <w:b/>
          <w:noProof/>
          <w:sz w:val="24"/>
        </w:rPr>
        <w:t xml:space="preserve"> </w:t>
      </w:r>
      <w:r w:rsidR="00230512">
        <w:rPr>
          <w:b/>
          <w:noProof/>
          <w:sz w:val="24"/>
        </w:rPr>
        <w:t>8</w:t>
      </w:r>
      <w:r>
        <w:rPr>
          <w:b/>
          <w:noProof/>
          <w:sz w:val="24"/>
        </w:rPr>
        <w:t>-1</w:t>
      </w:r>
      <w:r w:rsidR="00230512">
        <w:rPr>
          <w:b/>
          <w:noProof/>
          <w:sz w:val="24"/>
        </w:rPr>
        <w:t>1</w:t>
      </w:r>
      <w:r w:rsidRPr="000527B4">
        <w:rPr>
          <w:b/>
          <w:noProof/>
          <w:sz w:val="24"/>
        </w:rPr>
        <w:t>, 2025</w:t>
      </w:r>
    </w:p>
    <w:p w14:paraId="3F54251B" w14:textId="77777777" w:rsidR="00C93D83" w:rsidRPr="009908D1" w:rsidRDefault="00C93D83">
      <w:pPr>
        <w:pStyle w:val="CRCoverPage"/>
        <w:outlineLvl w:val="0"/>
        <w:rPr>
          <w:b/>
          <w:sz w:val="24"/>
        </w:rPr>
      </w:pPr>
    </w:p>
    <w:p w14:paraId="65B46E44" w14:textId="3D9BBB6B" w:rsidR="006F2D42" w:rsidRPr="00CA4024" w:rsidRDefault="006F2D42" w:rsidP="006F2D42">
      <w:pPr>
        <w:spacing w:after="120"/>
        <w:ind w:left="1985" w:hanging="1985"/>
        <w:rPr>
          <w:rFonts w:ascii="Arial" w:hAnsi="Arial" w:cs="Arial"/>
          <w:b/>
          <w:bCs/>
          <w:sz w:val="24"/>
          <w:lang w:val="en-US"/>
        </w:rPr>
      </w:pPr>
      <w:r w:rsidRPr="00CA4024">
        <w:rPr>
          <w:rFonts w:ascii="Arial" w:hAnsi="Arial" w:cs="Arial"/>
          <w:b/>
          <w:bCs/>
          <w:sz w:val="24"/>
          <w:lang w:val="en-US"/>
        </w:rPr>
        <w:t>Agenda item:</w:t>
      </w:r>
      <w:r w:rsidRPr="00CA4024">
        <w:rPr>
          <w:rFonts w:ascii="Arial" w:hAnsi="Arial" w:cs="Arial"/>
          <w:b/>
          <w:bCs/>
          <w:sz w:val="24"/>
          <w:lang w:val="en-US"/>
        </w:rPr>
        <w:tab/>
      </w:r>
      <w:r w:rsidR="000427B7">
        <w:rPr>
          <w:rFonts w:ascii="Arial" w:hAnsi="Arial" w:cs="Arial"/>
          <w:b/>
          <w:bCs/>
          <w:sz w:val="24"/>
          <w:lang w:val="en-US"/>
        </w:rPr>
        <w:t>8.2.</w:t>
      </w:r>
      <w:r w:rsidR="00A11373">
        <w:rPr>
          <w:rFonts w:ascii="Arial" w:hAnsi="Arial" w:cs="Arial"/>
          <w:b/>
          <w:bCs/>
          <w:sz w:val="24"/>
          <w:lang w:val="en-US"/>
        </w:rPr>
        <w:t>1.3.1</w:t>
      </w:r>
    </w:p>
    <w:p w14:paraId="1A2057A0" w14:textId="54B469AA"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Source:</w:t>
      </w:r>
      <w:r w:rsidRPr="00CA4024">
        <w:rPr>
          <w:rFonts w:ascii="Arial" w:hAnsi="Arial" w:cs="Arial"/>
          <w:b/>
          <w:bCs/>
          <w:sz w:val="24"/>
          <w:lang w:val="en-US"/>
        </w:rPr>
        <w:tab/>
      </w:r>
      <w:r w:rsidR="00CA4024">
        <w:rPr>
          <w:rFonts w:ascii="Arial" w:hAnsi="Arial" w:cs="Arial"/>
          <w:b/>
          <w:bCs/>
          <w:sz w:val="24"/>
          <w:lang w:val="en-US"/>
        </w:rPr>
        <w:t>Samsung</w:t>
      </w:r>
    </w:p>
    <w:p w14:paraId="65CE4E4B" w14:textId="30FF7EE8"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Title:</w:t>
      </w:r>
      <w:r w:rsidRPr="00CA4024">
        <w:rPr>
          <w:rFonts w:ascii="Arial" w:hAnsi="Arial" w:cs="Arial"/>
          <w:b/>
          <w:bCs/>
          <w:sz w:val="24"/>
          <w:lang w:val="en-US"/>
        </w:rPr>
        <w:tab/>
      </w:r>
      <w:r w:rsidR="000427B7">
        <w:rPr>
          <w:rFonts w:ascii="Arial" w:hAnsi="Arial" w:cs="Arial"/>
          <w:b/>
          <w:bCs/>
          <w:sz w:val="24"/>
          <w:lang w:val="en-US"/>
        </w:rPr>
        <w:t>Discussion on 6G Spectrum</w:t>
      </w:r>
    </w:p>
    <w:p w14:paraId="4E38BC0B" w14:textId="38E1CD77" w:rsidR="00D55FB4" w:rsidRPr="00CA4024" w:rsidRDefault="00D55FB4" w:rsidP="00D55FB4">
      <w:pPr>
        <w:spacing w:after="120"/>
        <w:ind w:left="1985" w:hanging="1985"/>
        <w:rPr>
          <w:rFonts w:ascii="Arial" w:hAnsi="Arial" w:cs="Arial"/>
          <w:b/>
          <w:bCs/>
          <w:sz w:val="24"/>
          <w:lang w:val="en-US"/>
        </w:rPr>
      </w:pPr>
      <w:r w:rsidRPr="00CA4024">
        <w:rPr>
          <w:rFonts w:ascii="Arial" w:hAnsi="Arial" w:cs="Arial"/>
          <w:b/>
          <w:bCs/>
          <w:sz w:val="24"/>
          <w:lang w:val="en-US"/>
        </w:rPr>
        <w:t>Document for:</w:t>
      </w:r>
      <w:r w:rsidRPr="00CA4024">
        <w:rPr>
          <w:rFonts w:ascii="Arial" w:hAnsi="Arial" w:cs="Arial"/>
          <w:b/>
          <w:bCs/>
          <w:sz w:val="24"/>
          <w:lang w:val="en-US"/>
        </w:rPr>
        <w:tab/>
      </w:r>
      <w:r w:rsidR="00CA4024">
        <w:rPr>
          <w:rFonts w:ascii="Arial" w:hAnsi="Arial" w:cs="Arial"/>
          <w:b/>
          <w:bCs/>
          <w:sz w:val="24"/>
          <w:lang w:val="en-US"/>
        </w:rPr>
        <w:t>Discussion</w:t>
      </w:r>
      <w:r w:rsidR="006F2D42">
        <w:rPr>
          <w:rFonts w:ascii="Arial" w:hAnsi="Arial" w:cs="Arial"/>
          <w:b/>
          <w:bCs/>
          <w:sz w:val="24"/>
          <w:lang w:val="en-US"/>
        </w:rPr>
        <w:t xml:space="preserve"> and </w:t>
      </w:r>
      <w:r w:rsidR="00D93304">
        <w:rPr>
          <w:rFonts w:ascii="Arial" w:hAnsi="Arial" w:cs="Arial"/>
          <w:b/>
          <w:bCs/>
          <w:sz w:val="24"/>
          <w:lang w:val="en-US"/>
        </w:rPr>
        <w:t>Decision</w:t>
      </w:r>
    </w:p>
    <w:p w14:paraId="1BEAFE32" w14:textId="598A63D8" w:rsidR="00C93D83" w:rsidRDefault="00CA4024" w:rsidP="00CA4024">
      <w:pPr>
        <w:pStyle w:val="1"/>
        <w:rPr>
          <w:lang w:val="en-US"/>
        </w:rPr>
      </w:pPr>
      <w:r>
        <w:rPr>
          <w:lang w:val="en-US"/>
        </w:rPr>
        <w:t>1</w:t>
      </w:r>
      <w:r>
        <w:rPr>
          <w:lang w:val="en-US"/>
        </w:rPr>
        <w:tab/>
        <w:t>Introduction</w:t>
      </w:r>
    </w:p>
    <w:p w14:paraId="1EF50443" w14:textId="142AEA51" w:rsidR="008036A9" w:rsidRDefault="008036A9" w:rsidP="00AD0688">
      <w:pPr>
        <w:jc w:val="both"/>
        <w:rPr>
          <w:lang w:val="en-US"/>
        </w:rPr>
      </w:pPr>
      <w:r>
        <w:rPr>
          <w:lang w:val="en-US"/>
        </w:rPr>
        <w:t>The minimum channel bandwidth, and the minimum RF and DBB channel bandwidths supported by a UE, were extensively discussed in previous RANP and RAN1 meetings. It is generally understood that RAN decides the minimum channel bandwidth, considering available spectrum by operators, and the minimum UE RF and DBB bandwidths, considering the various UE types, and RAN1 can then design common signals/channels for initial access that would be applicable for all UE types (</w:t>
      </w:r>
      <w:proofErr w:type="gramStart"/>
      <w:r>
        <w:rPr>
          <w:lang w:val="en-US"/>
        </w:rPr>
        <w:t>e.g.</w:t>
      </w:r>
      <w:proofErr w:type="gramEnd"/>
      <w:r>
        <w:rPr>
          <w:lang w:val="en-US"/>
        </w:rPr>
        <w:t xml:space="preserve"> having bandwidth that is not larger than the minimum UE RF/DBB bandwidth).</w:t>
      </w:r>
    </w:p>
    <w:p w14:paraId="09CF4A2B" w14:textId="29416C59" w:rsidR="006B621B" w:rsidRDefault="00CA4024" w:rsidP="00CA4024">
      <w:pPr>
        <w:pStyle w:val="1"/>
        <w:rPr>
          <w:lang w:val="en-US"/>
        </w:rPr>
      </w:pPr>
      <w:r>
        <w:rPr>
          <w:lang w:val="en-US"/>
        </w:rPr>
        <w:t>2</w:t>
      </w:r>
      <w:r>
        <w:rPr>
          <w:lang w:val="en-US"/>
        </w:rPr>
        <w:tab/>
      </w:r>
      <w:r w:rsidR="00832C2C">
        <w:rPr>
          <w:lang w:val="en-US"/>
        </w:rPr>
        <w:t>Discussion</w:t>
      </w:r>
      <w:r w:rsidR="000527B4">
        <w:rPr>
          <w:lang w:val="en-US"/>
        </w:rPr>
        <w:t xml:space="preserve"> </w:t>
      </w:r>
    </w:p>
    <w:p w14:paraId="6E5F1993" w14:textId="77777777" w:rsidR="008036A9" w:rsidRPr="00D82E6F" w:rsidRDefault="008036A9" w:rsidP="008036A9">
      <w:pPr>
        <w:jc w:val="both"/>
        <w:rPr>
          <w:rFonts w:eastAsia="맑은 고딕"/>
          <w:b/>
          <w:u w:val="single"/>
          <w:lang w:eastAsia="ko-KR"/>
        </w:rPr>
      </w:pPr>
      <w:r>
        <w:rPr>
          <w:rFonts w:eastAsia="맑은 고딕"/>
          <w:b/>
          <w:u w:val="single"/>
          <w:lang w:eastAsia="ko-KR"/>
        </w:rPr>
        <w:t>Minimum Channel bandwidth</w:t>
      </w:r>
    </w:p>
    <w:p w14:paraId="093EF0B4" w14:textId="6913A748" w:rsidR="00A93C15" w:rsidRDefault="00A93C15" w:rsidP="00A93C15">
      <w:pPr>
        <w:jc w:val="both"/>
        <w:rPr>
          <w:rFonts w:eastAsia="맑은 고딕"/>
          <w:lang w:eastAsia="ko-KR"/>
        </w:rPr>
      </w:pPr>
      <w:r w:rsidRPr="008E761A">
        <w:rPr>
          <w:rFonts w:ascii="Times" w:eastAsia="바탕" w:hAnsi="Times"/>
          <w:color w:val="000000" w:themeColor="text1"/>
        </w:rPr>
        <w:t>In Rel-15 NR, most FR1 bands support 5 MHz as the minimum channel bandwidth, except for bands n41, n77, and n78 using 10 MHz, and band n79 using 40 MHz as the minimum channel bandwidth. All FR2 bands support 50 MHz as the minimum channel bandwidth. In Rel-18, 3 MHz minimum channel bandwidth was also introduced for a set of FR1 bands, such as bands n26, n28, n31, n72, n85, n100, and n106</w:t>
      </w:r>
      <w:r>
        <w:rPr>
          <w:rFonts w:ascii="Times" w:eastAsia="바탕" w:hAnsi="Times"/>
          <w:color w:val="000000" w:themeColor="text1"/>
        </w:rPr>
        <w:t xml:space="preserve">. </w:t>
      </w:r>
    </w:p>
    <w:p w14:paraId="184621BD" w14:textId="3A5300AB" w:rsidR="00A93C15" w:rsidRPr="00A93C15" w:rsidRDefault="00A93C15" w:rsidP="00A93C15">
      <w:pPr>
        <w:pStyle w:val="maintext"/>
        <w:spacing w:before="0" w:after="180" w:line="264" w:lineRule="auto"/>
        <w:ind w:firstLineChars="0" w:firstLine="0"/>
        <w:rPr>
          <w:rFonts w:ascii="Times" w:eastAsia="바탕" w:hAnsi="Times" w:cs="Times New Roman"/>
          <w:color w:val="000000" w:themeColor="text1"/>
        </w:rPr>
      </w:pPr>
      <w:r w:rsidRPr="008E761A">
        <w:rPr>
          <w:rFonts w:ascii="Times" w:eastAsia="바탕" w:hAnsi="Times" w:cs="Times New Roman"/>
          <w:color w:val="000000" w:themeColor="text1"/>
        </w:rPr>
        <w:t>For 6GR, similar minimum channel bandwidth</w:t>
      </w:r>
      <w:r w:rsidR="00A13DA1">
        <w:rPr>
          <w:rFonts w:ascii="Times" w:eastAsia="바탕" w:hAnsi="Times" w:cs="Times New Roman"/>
          <w:color w:val="000000" w:themeColor="text1"/>
        </w:rPr>
        <w:t>s</w:t>
      </w:r>
      <w:r w:rsidRPr="008E761A">
        <w:rPr>
          <w:rFonts w:ascii="Times" w:eastAsia="바탕" w:hAnsi="Times" w:cs="Times New Roman"/>
          <w:color w:val="000000" w:themeColor="text1"/>
        </w:rPr>
        <w:t xml:space="preserve"> can be considered at least for the bands re-farmed from NR to 6GR (e.g., FR1 and FR2), since existing channelization and band allocation for NR could be used for 6GR as starting point. For new bands around 7GHz and around 15 GHz, a minimum channel bandwidth similar to </w:t>
      </w:r>
      <w:r w:rsidR="007D05D4">
        <w:rPr>
          <w:rFonts w:ascii="Times" w:eastAsia="바탕" w:hAnsi="Times" w:cs="Times New Roman"/>
          <w:color w:val="000000" w:themeColor="text1"/>
        </w:rPr>
        <w:t xml:space="preserve">the </w:t>
      </w:r>
      <w:r w:rsidRPr="008E761A">
        <w:rPr>
          <w:rFonts w:ascii="Times" w:eastAsia="바탕" w:hAnsi="Times" w:cs="Times New Roman"/>
          <w:color w:val="000000" w:themeColor="text1"/>
        </w:rPr>
        <w:t xml:space="preserve">upper range of FR1 or lower range of FR2 can be considered. For example, </w:t>
      </w:r>
      <w:r w:rsidR="007D05D4">
        <w:rPr>
          <w:rFonts w:ascii="Times" w:eastAsia="바탕" w:hAnsi="Times" w:cs="Times New Roman"/>
          <w:color w:val="000000" w:themeColor="text1"/>
        </w:rPr>
        <w:t xml:space="preserve">spectrum </w:t>
      </w:r>
      <w:r w:rsidRPr="008E761A">
        <w:rPr>
          <w:rFonts w:ascii="Times" w:eastAsia="바탕" w:hAnsi="Times" w:cs="Times New Roman"/>
          <w:color w:val="000000" w:themeColor="text1"/>
        </w:rPr>
        <w:t>around 7 GHz can be regarded as FR1-extension so its min CBW can be aligned with upper FR1 TDD band. For around 15</w:t>
      </w:r>
      <w:r w:rsidR="00A13DA1">
        <w:rPr>
          <w:rFonts w:ascii="Times" w:eastAsia="바탕" w:hAnsi="Times" w:cs="Times New Roman"/>
          <w:color w:val="000000" w:themeColor="text1"/>
        </w:rPr>
        <w:t xml:space="preserve"> </w:t>
      </w:r>
      <w:r w:rsidRPr="008E761A">
        <w:rPr>
          <w:rFonts w:ascii="Times" w:eastAsia="바탕" w:hAnsi="Times" w:cs="Times New Roman"/>
          <w:color w:val="000000" w:themeColor="text1"/>
        </w:rPr>
        <w:t>GHz, a new FR can apply with either separate SCS (60kHz) or the same SCS (120kHz) as FR2-1, and the minimum CBW can be larger, such as 50</w:t>
      </w:r>
      <w:r w:rsidR="00A13DA1">
        <w:rPr>
          <w:rFonts w:ascii="Times" w:eastAsia="바탕" w:hAnsi="Times" w:cs="Times New Roman"/>
          <w:color w:val="000000" w:themeColor="text1"/>
        </w:rPr>
        <w:t xml:space="preserve"> </w:t>
      </w:r>
      <w:proofErr w:type="spellStart"/>
      <w:r w:rsidRPr="008E761A">
        <w:rPr>
          <w:rFonts w:ascii="Times" w:eastAsia="바탕" w:hAnsi="Times" w:cs="Times New Roman"/>
          <w:color w:val="000000" w:themeColor="text1"/>
        </w:rPr>
        <w:t>MHz.</w:t>
      </w:r>
      <w:proofErr w:type="spellEnd"/>
      <w:r w:rsidR="00A13DA1">
        <w:rPr>
          <w:rFonts w:ascii="Times" w:eastAsia="바탕" w:hAnsi="Times" w:cs="Times New Roman"/>
          <w:color w:val="000000" w:themeColor="text1"/>
        </w:rPr>
        <w:t xml:space="preserve"> Further, </w:t>
      </w:r>
      <w:r w:rsidR="00A13DA1" w:rsidRPr="00CB7B49">
        <w:t>the maximum channel bandwidth is set to 200 MHz as a baseline with an optional extension to 400 MHz for bands where sufficient con</w:t>
      </w:r>
      <w:r w:rsidR="00A13DA1">
        <w:t>tiguous spectrum is available.</w:t>
      </w:r>
    </w:p>
    <w:p w14:paraId="08E67E6C" w14:textId="779CDF91" w:rsidR="00A93C15" w:rsidRPr="00A93C15" w:rsidRDefault="00A93C15" w:rsidP="00A93C15">
      <w:pPr>
        <w:jc w:val="both"/>
        <w:rPr>
          <w:rFonts w:ascii="Times" w:eastAsia="바탕" w:hAnsi="Times"/>
          <w:color w:val="000000" w:themeColor="text1"/>
        </w:rPr>
      </w:pPr>
      <w:r>
        <w:rPr>
          <w:rFonts w:eastAsia="맑은 고딕"/>
          <w:lang w:eastAsia="ko-KR"/>
        </w:rPr>
        <w:t xml:space="preserve">It is </w:t>
      </w:r>
      <w:r w:rsidR="00B13141">
        <w:rPr>
          <w:rFonts w:eastAsia="맑은 고딕"/>
          <w:lang w:eastAsia="ko-KR"/>
        </w:rPr>
        <w:t>often</w:t>
      </w:r>
      <w:r>
        <w:rPr>
          <w:rFonts w:eastAsia="맑은 고딕"/>
          <w:lang w:eastAsia="ko-KR"/>
        </w:rPr>
        <w:t xml:space="preserve"> assumed that the </w:t>
      </w:r>
      <w:r w:rsidRPr="008E761A">
        <w:rPr>
          <w:rFonts w:ascii="Times" w:eastAsia="바탕" w:hAnsi="Times"/>
          <w:color w:val="000000" w:themeColor="text1"/>
        </w:rPr>
        <w:t xml:space="preserve">minimum channel bandwidth </w:t>
      </w:r>
      <w:r>
        <w:rPr>
          <w:rFonts w:ascii="Times" w:eastAsia="바탕" w:hAnsi="Times"/>
          <w:color w:val="000000" w:themeColor="text1"/>
        </w:rPr>
        <w:t xml:space="preserve">would </w:t>
      </w:r>
      <w:r w:rsidRPr="008E761A">
        <w:rPr>
          <w:rFonts w:ascii="Times" w:eastAsia="바탕" w:hAnsi="Times"/>
          <w:color w:val="000000" w:themeColor="text1"/>
        </w:rPr>
        <w:t xml:space="preserve">impact the design of the physical layer, especially for signals and channels associated with initial access procedures. </w:t>
      </w:r>
      <w:r>
        <w:rPr>
          <w:rFonts w:ascii="Times" w:eastAsia="바탕" w:hAnsi="Times"/>
          <w:color w:val="000000" w:themeColor="text1"/>
        </w:rPr>
        <w:t>In particular, the following was agreed in RAN1#123.</w:t>
      </w:r>
    </w:p>
    <w:tbl>
      <w:tblPr>
        <w:tblStyle w:val="af2"/>
        <w:tblW w:w="0" w:type="auto"/>
        <w:tblLook w:val="04A0" w:firstRow="1" w:lastRow="0" w:firstColumn="1" w:lastColumn="0" w:noHBand="0" w:noVBand="1"/>
      </w:tblPr>
      <w:tblGrid>
        <w:gridCol w:w="9628"/>
      </w:tblGrid>
      <w:tr w:rsidR="00A93C15" w:rsidRPr="00E31178" w14:paraId="22E27F14" w14:textId="77777777" w:rsidTr="00340B8C">
        <w:tc>
          <w:tcPr>
            <w:tcW w:w="9628" w:type="dxa"/>
          </w:tcPr>
          <w:p w14:paraId="4285E78F" w14:textId="7F1CC872" w:rsidR="00A93C15" w:rsidRPr="00E25D76" w:rsidRDefault="00A93C15" w:rsidP="00A93C15">
            <w:pPr>
              <w:spacing w:after="0"/>
              <w:rPr>
                <w:rFonts w:eastAsia="Times New Roman"/>
                <w:highlight w:val="green"/>
              </w:rPr>
            </w:pPr>
            <w:r w:rsidRPr="00E25D76">
              <w:rPr>
                <w:rFonts w:eastAsia="Times New Roman" w:hint="eastAsia"/>
                <w:highlight w:val="green"/>
              </w:rPr>
              <w:t>Agreement</w:t>
            </w:r>
          </w:p>
          <w:p w14:paraId="7901A021" w14:textId="77777777" w:rsidR="00A93C15" w:rsidRPr="003660AC" w:rsidRDefault="00A93C15" w:rsidP="00A93C15">
            <w:pPr>
              <w:spacing w:after="0"/>
              <w:rPr>
                <w:lang w:eastAsia="zh-CN"/>
              </w:rPr>
            </w:pPr>
            <w:r>
              <w:rPr>
                <w:rFonts w:hint="eastAsia"/>
                <w:lang w:eastAsia="zh-CN"/>
              </w:rPr>
              <w:t>If the minimum</w:t>
            </w:r>
            <w:r w:rsidRPr="009273DF">
              <w:rPr>
                <w:rFonts w:eastAsia="Times New Roman"/>
              </w:rPr>
              <w:t xml:space="preserve"> spectrum allocation</w:t>
            </w:r>
            <w:r>
              <w:rPr>
                <w:rFonts w:hint="eastAsia"/>
                <w:lang w:eastAsia="zh-CN"/>
              </w:rPr>
              <w:t xml:space="preserve"> is 3MHz with 15kHz SCS for 6GR,</w:t>
            </w:r>
          </w:p>
          <w:p w14:paraId="4E69000F" w14:textId="77777777" w:rsidR="00A93C15" w:rsidRPr="005F515D" w:rsidRDefault="00A93C15" w:rsidP="00A93C15">
            <w:pPr>
              <w:pStyle w:val="af1"/>
              <w:numPr>
                <w:ilvl w:val="0"/>
                <w:numId w:val="7"/>
              </w:numPr>
              <w:spacing w:after="0"/>
              <w:ind w:leftChars="0"/>
              <w:rPr>
                <w:rFonts w:eastAsia="Times New Roman"/>
              </w:rPr>
            </w:pPr>
            <w:r w:rsidRPr="009273DF">
              <w:rPr>
                <w:rFonts w:eastAsia="Times New Roman" w:hint="eastAsia"/>
              </w:rPr>
              <w:t>Opt1: D</w:t>
            </w:r>
            <w:r w:rsidRPr="009273DF">
              <w:rPr>
                <w:rFonts w:eastAsia="Times New Roman"/>
              </w:rPr>
              <w:t>esign of the common signals/channels</w:t>
            </w:r>
            <w:r>
              <w:rPr>
                <w:rFonts w:hint="eastAsia"/>
                <w:lang w:eastAsia="zh-CN"/>
              </w:rPr>
              <w:t xml:space="preserve"> (at least for SSB)</w:t>
            </w:r>
            <w:r w:rsidRPr="009273DF">
              <w:rPr>
                <w:rFonts w:eastAsia="Times New Roman"/>
              </w:rPr>
              <w:t xml:space="preserve"> for initial access by assuming</w:t>
            </w:r>
            <w:r w:rsidRPr="009273DF">
              <w:rPr>
                <w:rFonts w:eastAsia="Times New Roman" w:hint="eastAsia"/>
              </w:rPr>
              <w:t xml:space="preserve"> </w:t>
            </w:r>
            <w:r>
              <w:rPr>
                <w:rFonts w:hint="eastAsia"/>
                <w:lang w:eastAsia="zh-CN"/>
              </w:rPr>
              <w:t>bandwidth</w:t>
            </w:r>
            <w:r w:rsidRPr="009273DF">
              <w:rPr>
                <w:rFonts w:eastAsia="Times New Roman"/>
              </w:rPr>
              <w:t xml:space="preserve"> </w:t>
            </w:r>
            <w:r w:rsidRPr="009273DF">
              <w:rPr>
                <w:rFonts w:eastAsia="Times New Roman" w:hint="eastAsia"/>
              </w:rPr>
              <w:t xml:space="preserve">larger than </w:t>
            </w:r>
            <w:r>
              <w:rPr>
                <w:rFonts w:hint="eastAsia"/>
                <w:lang w:eastAsia="zh-CN"/>
              </w:rPr>
              <w:t>3MHz</w:t>
            </w:r>
            <w:r w:rsidRPr="009273DF">
              <w:rPr>
                <w:rFonts w:eastAsia="Times New Roman" w:hint="eastAsia"/>
              </w:rPr>
              <w:t>,</w:t>
            </w:r>
            <w:r w:rsidRPr="009273DF">
              <w:rPr>
                <w:rFonts w:eastAsia="Times New Roman"/>
              </w:rPr>
              <w:t xml:space="preserve"> which is applicable to any spectrum allocations</w:t>
            </w:r>
            <w:r>
              <w:rPr>
                <w:rFonts w:hint="eastAsia"/>
                <w:lang w:eastAsia="zh-CN"/>
              </w:rPr>
              <w:t xml:space="preserve"> with adjustment, if applicable</w:t>
            </w:r>
          </w:p>
          <w:p w14:paraId="0E4908C7" w14:textId="7ADC7C3A" w:rsidR="00A93C15" w:rsidRPr="00A93C15" w:rsidRDefault="00A93C15" w:rsidP="00A93C15">
            <w:pPr>
              <w:pStyle w:val="af1"/>
              <w:numPr>
                <w:ilvl w:val="0"/>
                <w:numId w:val="7"/>
              </w:numPr>
              <w:spacing w:after="0"/>
              <w:ind w:leftChars="0"/>
              <w:rPr>
                <w:rFonts w:eastAsia="Times New Roman"/>
              </w:rPr>
            </w:pPr>
            <w:r w:rsidRPr="009273DF">
              <w:rPr>
                <w:rFonts w:eastAsia="Times New Roman"/>
              </w:rPr>
              <w:t>Opt</w:t>
            </w:r>
            <w:r w:rsidRPr="009273DF">
              <w:rPr>
                <w:rFonts w:eastAsia="Times New Roman" w:hint="eastAsia"/>
              </w:rPr>
              <w:t>2</w:t>
            </w:r>
            <w:r w:rsidRPr="009273DF">
              <w:rPr>
                <w:rFonts w:eastAsia="Times New Roman"/>
              </w:rPr>
              <w:t>: A single design of the common signals/channels</w:t>
            </w:r>
            <w:r>
              <w:rPr>
                <w:rFonts w:hint="eastAsia"/>
                <w:lang w:eastAsia="zh-CN"/>
              </w:rPr>
              <w:t xml:space="preserve"> (at least for SSB)</w:t>
            </w:r>
            <w:r w:rsidRPr="009273DF">
              <w:rPr>
                <w:rFonts w:eastAsia="Times New Roman"/>
              </w:rPr>
              <w:t xml:space="preserve"> for initial access by assuming minimum spectrum allocation as target bandwidth</w:t>
            </w:r>
            <w:r>
              <w:rPr>
                <w:rFonts w:hint="eastAsia"/>
                <w:lang w:eastAsia="zh-CN"/>
              </w:rPr>
              <w:t xml:space="preserve"> 3MHz</w:t>
            </w:r>
            <w:r w:rsidRPr="009273DF">
              <w:rPr>
                <w:rFonts w:eastAsia="Times New Roman" w:hint="eastAsia"/>
              </w:rPr>
              <w:t>,</w:t>
            </w:r>
            <w:r w:rsidRPr="005F515D">
              <w:rPr>
                <w:rFonts w:hint="eastAsia"/>
                <w:lang w:eastAsia="zh-CN"/>
              </w:rPr>
              <w:t xml:space="preserve"> </w:t>
            </w:r>
            <w:r w:rsidRPr="009273DF">
              <w:rPr>
                <w:rFonts w:eastAsia="Times New Roman"/>
              </w:rPr>
              <w:t>which is applicable to any spectrum allocations</w:t>
            </w:r>
          </w:p>
        </w:tc>
      </w:tr>
    </w:tbl>
    <w:p w14:paraId="2F900FD9" w14:textId="77777777" w:rsidR="00A93C15" w:rsidRDefault="00A93C15" w:rsidP="007D05D4">
      <w:pPr>
        <w:spacing w:after="0"/>
        <w:jc w:val="both"/>
        <w:rPr>
          <w:rFonts w:ascii="Times" w:eastAsia="바탕" w:hAnsi="Times"/>
          <w:color w:val="000000" w:themeColor="text1"/>
        </w:rPr>
      </w:pPr>
    </w:p>
    <w:p w14:paraId="39617C0E" w14:textId="6BE1037E" w:rsidR="00B13141" w:rsidRPr="008E761A" w:rsidRDefault="00A93C15" w:rsidP="003E3FF6">
      <w:pPr>
        <w:jc w:val="both"/>
        <w:rPr>
          <w:rFonts w:ascii="Times" w:eastAsia="바탕" w:hAnsi="Times"/>
          <w:color w:val="000000" w:themeColor="text1"/>
        </w:rPr>
      </w:pPr>
      <w:r>
        <w:rPr>
          <w:rFonts w:ascii="Times" w:eastAsia="바탕" w:hAnsi="Times"/>
          <w:color w:val="000000" w:themeColor="text1"/>
        </w:rPr>
        <w:t xml:space="preserve">Basically, “Opt1” </w:t>
      </w:r>
      <w:r w:rsidR="003E3FF6">
        <w:rPr>
          <w:rFonts w:ascii="Times" w:eastAsia="바탕" w:hAnsi="Times"/>
          <w:color w:val="000000" w:themeColor="text1"/>
        </w:rPr>
        <w:t>may imply</w:t>
      </w:r>
      <w:r>
        <w:rPr>
          <w:rFonts w:ascii="Times" w:eastAsia="바탕" w:hAnsi="Times"/>
          <w:color w:val="000000" w:themeColor="text1"/>
        </w:rPr>
        <w:t xml:space="preserve"> an assumption of a larger than 3 MHz minimum channel bandwidth for the design of common signals/channels and then adjusting for the case of 3 MHz, for example by puncturing as in NR, while “Opt2” considers that the design directly considers 3 MHz as the minimum channel bandwidth</w:t>
      </w:r>
      <w:r w:rsidR="003E3FF6">
        <w:rPr>
          <w:rFonts w:ascii="Times" w:eastAsia="바탕" w:hAnsi="Times"/>
          <w:color w:val="000000" w:themeColor="text1"/>
        </w:rPr>
        <w:t>. Both</w:t>
      </w:r>
      <w:r>
        <w:rPr>
          <w:rFonts w:ascii="Times" w:eastAsia="바탕" w:hAnsi="Times"/>
          <w:color w:val="000000" w:themeColor="text1"/>
        </w:rPr>
        <w:t xml:space="preserve"> </w:t>
      </w:r>
      <w:r w:rsidR="003E3FF6">
        <w:rPr>
          <w:rFonts w:ascii="Times" w:eastAsia="바탕" w:hAnsi="Times"/>
          <w:color w:val="000000" w:themeColor="text1"/>
        </w:rPr>
        <w:t>can scale with the SCS for the given channel bandwidth.</w:t>
      </w:r>
      <w:r w:rsidR="00B13141">
        <w:rPr>
          <w:rFonts w:ascii="Times" w:eastAsia="바탕" w:hAnsi="Times"/>
          <w:color w:val="000000" w:themeColor="text1"/>
        </w:rPr>
        <w:t xml:space="preserve"> However, not all common signals/channels require the larger capacity offered by a larger channel bandwidth. Some, such as the SSB, can have a 3 MHz channel bandwidth for other reasons, such as for enabling larger SSB periodicity for NES without increasing search time, and that remains applicable regardless of whether the minimum channel bandwidth is larger than 3 </w:t>
      </w:r>
      <w:proofErr w:type="spellStart"/>
      <w:r w:rsidR="00B13141">
        <w:rPr>
          <w:rFonts w:ascii="Times" w:eastAsia="바탕" w:hAnsi="Times"/>
          <w:color w:val="000000" w:themeColor="text1"/>
        </w:rPr>
        <w:t>MHz.</w:t>
      </w:r>
      <w:proofErr w:type="spellEnd"/>
      <w:r w:rsidR="00B13141">
        <w:rPr>
          <w:rFonts w:ascii="Times" w:eastAsia="바탕" w:hAnsi="Times"/>
          <w:color w:val="000000" w:themeColor="text1"/>
        </w:rPr>
        <w:t xml:space="preserve">   </w:t>
      </w:r>
    </w:p>
    <w:p w14:paraId="2326D6B6" w14:textId="3A047652" w:rsidR="00A93C15" w:rsidRPr="008E761A" w:rsidRDefault="004561CF" w:rsidP="004561CF">
      <w:pPr>
        <w:pStyle w:val="maintext"/>
        <w:spacing w:before="0" w:after="0" w:line="264" w:lineRule="auto"/>
        <w:ind w:firstLineChars="0" w:firstLine="0"/>
        <w:rPr>
          <w:b/>
          <w:bCs/>
          <w:color w:val="000000" w:themeColor="text1"/>
          <w:u w:val="single"/>
          <w:lang w:val="en-US"/>
        </w:rPr>
      </w:pPr>
      <w:r>
        <w:rPr>
          <w:b/>
          <w:bCs/>
          <w:color w:val="000000" w:themeColor="text1"/>
          <w:u w:val="single"/>
          <w:lang w:val="en-US"/>
        </w:rPr>
        <w:t xml:space="preserve">Proposal 1: </w:t>
      </w:r>
      <w:r w:rsidR="00A93C15" w:rsidRPr="008E761A">
        <w:rPr>
          <w:b/>
          <w:bCs/>
          <w:color w:val="000000" w:themeColor="text1"/>
          <w:u w:val="single"/>
          <w:lang w:val="en-US"/>
        </w:rPr>
        <w:t xml:space="preserve">For 6GR, </w:t>
      </w:r>
      <w:r w:rsidR="00B13141">
        <w:rPr>
          <w:b/>
          <w:bCs/>
          <w:color w:val="000000" w:themeColor="text1"/>
          <w:u w:val="single"/>
          <w:lang w:val="en-US"/>
        </w:rPr>
        <w:t>consider</w:t>
      </w:r>
      <w:r w:rsidR="00A93C15" w:rsidRPr="008E761A">
        <w:rPr>
          <w:b/>
          <w:bCs/>
          <w:color w:val="000000" w:themeColor="text1"/>
          <w:u w:val="single"/>
          <w:lang w:val="en-US"/>
        </w:rPr>
        <w:t xml:space="preserve"> the following minimum channel bandwidth</w:t>
      </w:r>
      <w:r w:rsidR="00B13141">
        <w:rPr>
          <w:b/>
          <w:bCs/>
          <w:color w:val="000000" w:themeColor="text1"/>
          <w:u w:val="single"/>
          <w:lang w:val="en-US"/>
        </w:rPr>
        <w:t>s</w:t>
      </w:r>
      <w:r w:rsidR="00A93C15" w:rsidRPr="008E761A">
        <w:rPr>
          <w:b/>
          <w:bCs/>
          <w:color w:val="000000" w:themeColor="text1"/>
          <w:u w:val="single"/>
          <w:lang w:val="en-US"/>
        </w:rPr>
        <w:t xml:space="preserve">: </w:t>
      </w:r>
    </w:p>
    <w:p w14:paraId="2407D7E4" w14:textId="77777777" w:rsidR="00A93C15" w:rsidRPr="00260E9F" w:rsidRDefault="00A93C15" w:rsidP="00A93C15">
      <w:pPr>
        <w:pStyle w:val="maintext"/>
        <w:numPr>
          <w:ilvl w:val="0"/>
          <w:numId w:val="13"/>
        </w:numPr>
        <w:spacing w:line="22" w:lineRule="atLeast"/>
        <w:ind w:firstLineChars="0"/>
        <w:rPr>
          <w:rFonts w:eastAsia="DengXian"/>
          <w:b/>
          <w:bCs/>
          <w:u w:val="single"/>
          <w:lang w:eastAsia="zh-CN"/>
        </w:rPr>
      </w:pPr>
      <w:r w:rsidRPr="00260E9F">
        <w:rPr>
          <w:rFonts w:eastAsia="DengXian"/>
          <w:b/>
          <w:bCs/>
          <w:u w:val="single"/>
          <w:lang w:eastAsia="zh-CN"/>
        </w:rPr>
        <w:t>5 MHz for FR1 FDD bands;</w:t>
      </w:r>
    </w:p>
    <w:p w14:paraId="5BF1FC26" w14:textId="77777777" w:rsidR="00A93C15" w:rsidRPr="00B40CB1" w:rsidRDefault="00A93C15" w:rsidP="00A93C15">
      <w:pPr>
        <w:pStyle w:val="maintext"/>
        <w:numPr>
          <w:ilvl w:val="0"/>
          <w:numId w:val="13"/>
        </w:numPr>
        <w:spacing w:line="22" w:lineRule="atLeast"/>
        <w:ind w:firstLineChars="0"/>
        <w:rPr>
          <w:rFonts w:eastAsia="DengXian"/>
          <w:b/>
          <w:u w:val="single"/>
          <w:lang w:eastAsia="zh-CN"/>
        </w:rPr>
      </w:pPr>
      <w:r w:rsidRPr="00B40CB1">
        <w:rPr>
          <w:rFonts w:eastAsia="DengXian"/>
          <w:b/>
          <w:u w:val="single"/>
          <w:lang w:eastAsia="zh-CN"/>
        </w:rPr>
        <w:lastRenderedPageBreak/>
        <w:t>10 MHz for lower FR1 TDD bands;</w:t>
      </w:r>
    </w:p>
    <w:p w14:paraId="6D633217" w14:textId="77777777" w:rsidR="00A93C15" w:rsidRPr="00260E9F" w:rsidRDefault="00A93C15" w:rsidP="00A93C15">
      <w:pPr>
        <w:pStyle w:val="maintext"/>
        <w:numPr>
          <w:ilvl w:val="0"/>
          <w:numId w:val="13"/>
        </w:numPr>
        <w:spacing w:line="22" w:lineRule="atLeast"/>
        <w:ind w:firstLineChars="0"/>
        <w:rPr>
          <w:rFonts w:eastAsia="DengXian"/>
          <w:b/>
          <w:bCs/>
          <w:u w:val="single"/>
          <w:lang w:eastAsia="zh-CN"/>
        </w:rPr>
      </w:pPr>
      <w:r w:rsidRPr="00260E9F">
        <w:rPr>
          <w:rFonts w:eastAsia="DengXian"/>
          <w:b/>
          <w:bCs/>
          <w:u w:val="single"/>
          <w:lang w:eastAsia="zh-CN"/>
        </w:rPr>
        <w:t>20 MHz for upper FR1 TDD bands and around 7GHz bands;</w:t>
      </w:r>
    </w:p>
    <w:p w14:paraId="118598F7" w14:textId="77777777" w:rsidR="00A93C15" w:rsidRPr="00260E9F" w:rsidRDefault="00A93C15" w:rsidP="00A93C15">
      <w:pPr>
        <w:pStyle w:val="maintext"/>
        <w:numPr>
          <w:ilvl w:val="0"/>
          <w:numId w:val="13"/>
        </w:numPr>
        <w:spacing w:line="22" w:lineRule="atLeast"/>
        <w:ind w:firstLineChars="0"/>
        <w:rPr>
          <w:rFonts w:eastAsia="DengXian"/>
          <w:b/>
          <w:bCs/>
          <w:u w:val="single"/>
          <w:lang w:eastAsia="zh-CN"/>
        </w:rPr>
      </w:pPr>
      <w:r w:rsidRPr="00260E9F">
        <w:rPr>
          <w:rFonts w:eastAsia="DengXian"/>
          <w:b/>
          <w:bCs/>
          <w:u w:val="single"/>
          <w:lang w:eastAsia="zh-CN"/>
        </w:rPr>
        <w:t>50 MHz for around 15GHz bands and FR2 bands.</w:t>
      </w:r>
    </w:p>
    <w:p w14:paraId="6479EB3D" w14:textId="77777777" w:rsidR="00B13141" w:rsidRDefault="00B13141" w:rsidP="00B13141">
      <w:pPr>
        <w:pStyle w:val="maintext"/>
        <w:spacing w:before="0" w:after="0" w:line="264" w:lineRule="auto"/>
        <w:ind w:firstLineChars="0" w:firstLine="0"/>
        <w:rPr>
          <w:color w:val="FF0000"/>
          <w:lang w:val="en-US"/>
        </w:rPr>
      </w:pPr>
    </w:p>
    <w:p w14:paraId="69303B8A" w14:textId="77777777" w:rsidR="00B13141" w:rsidRPr="0071448C" w:rsidRDefault="00B13141" w:rsidP="00B13141">
      <w:pPr>
        <w:pStyle w:val="maintext"/>
        <w:spacing w:before="0" w:after="0" w:line="264" w:lineRule="auto"/>
        <w:ind w:firstLineChars="0" w:firstLine="0"/>
        <w:rPr>
          <w:color w:val="FF0000"/>
          <w:lang w:val="en-US"/>
        </w:rPr>
      </w:pPr>
    </w:p>
    <w:p w14:paraId="28D21146" w14:textId="121CF709" w:rsidR="00A93C15" w:rsidRPr="008E761A" w:rsidRDefault="00B13141" w:rsidP="00B13141">
      <w:pPr>
        <w:pStyle w:val="maintext"/>
        <w:spacing w:before="0" w:after="180" w:line="264" w:lineRule="auto"/>
        <w:ind w:firstLineChars="0" w:firstLine="0"/>
        <w:rPr>
          <w:lang w:val="en-US"/>
        </w:rPr>
      </w:pPr>
      <w:r>
        <w:rPr>
          <w:lang w:val="en-US"/>
        </w:rPr>
        <w:t>For</w:t>
      </w:r>
      <w:r w:rsidR="00A93C15" w:rsidRPr="008E761A">
        <w:rPr>
          <w:lang w:val="en-US"/>
        </w:rPr>
        <w:t xml:space="preserve"> the </w:t>
      </w:r>
      <w:r>
        <w:rPr>
          <w:lang w:val="en-US"/>
        </w:rPr>
        <w:t>minimum</w:t>
      </w:r>
      <w:r w:rsidR="00A93C15" w:rsidRPr="008E761A">
        <w:rPr>
          <w:lang w:val="en-US"/>
        </w:rPr>
        <w:t xml:space="preserve"> BW </w:t>
      </w:r>
      <w:r>
        <w:rPr>
          <w:lang w:val="en-US"/>
        </w:rPr>
        <w:t>supported by a UE, the following was agreed</w:t>
      </w:r>
      <w:r w:rsidR="00A93C15" w:rsidRPr="008E761A">
        <w:rPr>
          <w:lang w:val="en-US"/>
        </w:rPr>
        <w:t>.</w:t>
      </w:r>
    </w:p>
    <w:tbl>
      <w:tblPr>
        <w:tblStyle w:val="af2"/>
        <w:tblW w:w="0" w:type="auto"/>
        <w:tblLook w:val="04A0" w:firstRow="1" w:lastRow="0" w:firstColumn="1" w:lastColumn="0" w:noHBand="0" w:noVBand="1"/>
      </w:tblPr>
      <w:tblGrid>
        <w:gridCol w:w="9628"/>
      </w:tblGrid>
      <w:tr w:rsidR="00A93C15" w:rsidRPr="00E31178" w14:paraId="0F9E2BAD" w14:textId="77777777" w:rsidTr="00340B8C">
        <w:tc>
          <w:tcPr>
            <w:tcW w:w="9628" w:type="dxa"/>
          </w:tcPr>
          <w:p w14:paraId="1DED628E" w14:textId="77777777" w:rsidR="00A93C15" w:rsidRPr="0011603C" w:rsidRDefault="00A93C15" w:rsidP="00340B8C">
            <w:pPr>
              <w:jc w:val="left"/>
              <w:rPr>
                <w:rFonts w:eastAsia="DengXian" w:cs="Times New Roman"/>
                <w:highlight w:val="green"/>
                <w:lang w:eastAsia="zh-CN"/>
              </w:rPr>
            </w:pPr>
            <w:r w:rsidRPr="0011603C">
              <w:rPr>
                <w:rFonts w:eastAsia="DengXian" w:cs="Times New Roman"/>
                <w:kern w:val="0"/>
                <w:highlight w:val="green"/>
                <w:lang w:eastAsia="zh-CN"/>
              </w:rPr>
              <w:t>Agreement</w:t>
            </w:r>
          </w:p>
          <w:p w14:paraId="36EA96F0" w14:textId="77777777" w:rsidR="00A93C15" w:rsidRPr="0011603C" w:rsidRDefault="00A93C15" w:rsidP="00A93C15">
            <w:pPr>
              <w:numPr>
                <w:ilvl w:val="0"/>
                <w:numId w:val="7"/>
              </w:numPr>
              <w:spacing w:after="0" w:line="252" w:lineRule="auto"/>
              <w:ind w:leftChars="37" w:left="514"/>
              <w:contextualSpacing/>
              <w:jc w:val="left"/>
              <w:rPr>
                <w:rFonts w:ascii="Times" w:eastAsia="바탕" w:hAnsi="Times" w:cs="Times New Roman"/>
              </w:rPr>
            </w:pPr>
            <w:r w:rsidRPr="0011603C">
              <w:rPr>
                <w:rFonts w:ascii="Times" w:eastAsia="바탕" w:hAnsi="Times" w:cs="Times New Roman"/>
                <w:kern w:val="0"/>
                <w:lang w:eastAsia="x-none"/>
              </w:rPr>
              <w:t>Study</w:t>
            </w:r>
            <w:r w:rsidRPr="0011603C">
              <w:rPr>
                <w:rFonts w:ascii="Times" w:eastAsia="DengXian" w:hAnsi="Times" w:cs="Times New Roman"/>
                <w:kern w:val="0"/>
                <w:lang w:eastAsia="zh-CN"/>
              </w:rPr>
              <w:t xml:space="preserve"> </w:t>
            </w:r>
            <w:r w:rsidRPr="0011603C">
              <w:rPr>
                <w:rFonts w:ascii="Times" w:eastAsia="Yu Mincho" w:hAnsi="Times" w:cs="Times New Roman"/>
                <w:kern w:val="0"/>
                <w:lang w:eastAsia="ja-JP"/>
              </w:rPr>
              <w:t xml:space="preserve">the following smallest maximum </w:t>
            </w:r>
            <w:r w:rsidRPr="0011603C">
              <w:rPr>
                <w:rFonts w:ascii="Times" w:eastAsia="바탕" w:hAnsi="Times" w:cs="Times New Roman"/>
                <w:kern w:val="0"/>
                <w:lang w:eastAsia="x-none"/>
              </w:rPr>
              <w:t xml:space="preserve">supported </w:t>
            </w:r>
            <w:r w:rsidRPr="0011603C">
              <w:rPr>
                <w:rFonts w:ascii="Times" w:eastAsia="Yu Mincho" w:hAnsi="Times" w:cs="Times New Roman"/>
                <w:kern w:val="0"/>
                <w:lang w:eastAsia="ja-JP"/>
              </w:rPr>
              <w:t xml:space="preserve">RF and BB </w:t>
            </w:r>
            <w:r w:rsidRPr="0011603C">
              <w:rPr>
                <w:rFonts w:ascii="Times" w:eastAsia="바탕" w:hAnsi="Times" w:cs="Times New Roman"/>
                <w:kern w:val="0"/>
                <w:lang w:eastAsia="x-none"/>
              </w:rPr>
              <w:t>UE BW</w:t>
            </w:r>
            <w:r w:rsidRPr="0011603C">
              <w:rPr>
                <w:rFonts w:ascii="Times" w:eastAsia="Yu Mincho" w:hAnsi="Times" w:cs="Times New Roman"/>
                <w:kern w:val="0"/>
                <w:lang w:eastAsia="ja-JP"/>
              </w:rPr>
              <w:t xml:space="preserve"> without spectrum aggregation for </w:t>
            </w:r>
            <w:r w:rsidRPr="0011603C">
              <w:rPr>
                <w:rFonts w:ascii="Times" w:eastAsia="DengXian" w:hAnsi="Times" w:cs="Times New Roman"/>
                <w:kern w:val="0"/>
                <w:lang w:eastAsia="zh-CN"/>
              </w:rPr>
              <w:t xml:space="preserve">at least one </w:t>
            </w:r>
            <w:r w:rsidRPr="0011603C">
              <w:rPr>
                <w:rFonts w:ascii="Times" w:eastAsia="Yu Mincho" w:hAnsi="Times" w:cs="Times New Roman"/>
                <w:kern w:val="0"/>
                <w:lang w:eastAsia="ja-JP"/>
              </w:rPr>
              <w:t>low-tier device type supported by 6GR framework</w:t>
            </w:r>
            <w:r w:rsidRPr="0011603C">
              <w:rPr>
                <w:rFonts w:ascii="Times" w:eastAsia="바탕" w:hAnsi="Times" w:cs="Times New Roman"/>
                <w:kern w:val="0"/>
                <w:lang w:eastAsia="x-none"/>
              </w:rPr>
              <w:t xml:space="preserve"> </w:t>
            </w:r>
            <w:r w:rsidRPr="0011603C">
              <w:rPr>
                <w:rFonts w:ascii="Times" w:eastAsia="DengXian" w:hAnsi="Times" w:cs="Times New Roman"/>
                <w:kern w:val="0"/>
                <w:lang w:eastAsia="zh-CN"/>
              </w:rPr>
              <w:t>from physical layer perspective, subject to further discussion and confirmation in RAN</w:t>
            </w:r>
          </w:p>
          <w:p w14:paraId="60AD3540" w14:textId="77777777" w:rsidR="00A93C15" w:rsidRPr="0011603C" w:rsidRDefault="00A93C15" w:rsidP="00A93C15">
            <w:pPr>
              <w:numPr>
                <w:ilvl w:val="1"/>
                <w:numId w:val="7"/>
              </w:numPr>
              <w:spacing w:after="0" w:line="252" w:lineRule="auto"/>
              <w:ind w:leftChars="262" w:left="964"/>
              <w:contextualSpacing/>
              <w:jc w:val="left"/>
              <w:rPr>
                <w:rFonts w:eastAsia="바탕" w:cs="Times New Roman"/>
              </w:rPr>
            </w:pPr>
            <w:r w:rsidRPr="0011603C">
              <w:rPr>
                <w:rFonts w:eastAsia="바탕" w:cs="Times New Roman"/>
                <w:kern w:val="0"/>
                <w:lang w:eastAsia="x-none"/>
              </w:rPr>
              <w:t>Opt1: 3MHz</w:t>
            </w:r>
          </w:p>
          <w:p w14:paraId="6FE0BDB3" w14:textId="77777777" w:rsidR="00A93C15" w:rsidRPr="0011603C" w:rsidRDefault="00A93C15" w:rsidP="00A93C15">
            <w:pPr>
              <w:numPr>
                <w:ilvl w:val="1"/>
                <w:numId w:val="7"/>
              </w:numPr>
              <w:spacing w:after="0" w:line="252" w:lineRule="auto"/>
              <w:ind w:leftChars="262" w:left="964"/>
              <w:contextualSpacing/>
              <w:jc w:val="left"/>
              <w:rPr>
                <w:rFonts w:eastAsia="바탕" w:cs="Times New Roman"/>
              </w:rPr>
            </w:pPr>
            <w:r w:rsidRPr="0011603C">
              <w:rPr>
                <w:rFonts w:eastAsia="바탕" w:cs="Times New Roman"/>
                <w:kern w:val="0"/>
                <w:lang w:eastAsia="x-none"/>
              </w:rPr>
              <w:t>Opt2: 5MHz</w:t>
            </w:r>
          </w:p>
          <w:p w14:paraId="1BDA79FC" w14:textId="77777777" w:rsidR="00A93C15" w:rsidRPr="0011603C" w:rsidRDefault="00A93C15" w:rsidP="00A93C15">
            <w:pPr>
              <w:numPr>
                <w:ilvl w:val="1"/>
                <w:numId w:val="7"/>
              </w:numPr>
              <w:spacing w:after="0" w:line="252" w:lineRule="auto"/>
              <w:ind w:leftChars="262" w:left="964"/>
              <w:contextualSpacing/>
              <w:jc w:val="left"/>
              <w:rPr>
                <w:rFonts w:eastAsia="바탕" w:cs="Times New Roman"/>
              </w:rPr>
            </w:pPr>
            <w:r w:rsidRPr="0011603C">
              <w:rPr>
                <w:rFonts w:eastAsia="바탕" w:cs="Times New Roman"/>
                <w:kern w:val="0"/>
                <w:lang w:eastAsia="x-none"/>
              </w:rPr>
              <w:t>Opt3: 10MHz</w:t>
            </w:r>
          </w:p>
          <w:p w14:paraId="27867910" w14:textId="77777777" w:rsidR="00A93C15" w:rsidRPr="0011603C" w:rsidRDefault="00A93C15" w:rsidP="00A93C15">
            <w:pPr>
              <w:numPr>
                <w:ilvl w:val="1"/>
                <w:numId w:val="7"/>
              </w:numPr>
              <w:spacing w:after="0" w:line="252" w:lineRule="auto"/>
              <w:ind w:leftChars="262" w:left="964"/>
              <w:contextualSpacing/>
              <w:jc w:val="left"/>
              <w:rPr>
                <w:rFonts w:eastAsia="바탕" w:cs="Times New Roman"/>
              </w:rPr>
            </w:pPr>
            <w:r w:rsidRPr="0011603C">
              <w:rPr>
                <w:rFonts w:eastAsia="바탕" w:cs="Times New Roman"/>
                <w:kern w:val="0"/>
                <w:lang w:eastAsia="x-none"/>
              </w:rPr>
              <w:t>Opt4: 20MHz</w:t>
            </w:r>
          </w:p>
          <w:p w14:paraId="6CDF1D59" w14:textId="77777777" w:rsidR="00A93C15" w:rsidRPr="0011603C" w:rsidRDefault="00A93C15" w:rsidP="00A93C15">
            <w:pPr>
              <w:numPr>
                <w:ilvl w:val="1"/>
                <w:numId w:val="7"/>
              </w:numPr>
              <w:spacing w:after="0" w:line="252" w:lineRule="auto"/>
              <w:ind w:leftChars="262" w:left="964"/>
              <w:contextualSpacing/>
              <w:jc w:val="left"/>
              <w:rPr>
                <w:rFonts w:eastAsia="바탕" w:cs="Times New Roman"/>
              </w:rPr>
            </w:pPr>
            <w:r w:rsidRPr="0011603C">
              <w:rPr>
                <w:rFonts w:eastAsia="바탕" w:cs="Times New Roman"/>
                <w:kern w:val="0"/>
                <w:lang w:eastAsia="x-none"/>
              </w:rPr>
              <w:t>FFS: the UL bandwidth may be different to the DL bandwidth</w:t>
            </w:r>
          </w:p>
          <w:p w14:paraId="4675C48F" w14:textId="77777777" w:rsidR="00A93C15" w:rsidRPr="0011603C" w:rsidRDefault="00A93C15" w:rsidP="00A93C15">
            <w:pPr>
              <w:numPr>
                <w:ilvl w:val="1"/>
                <w:numId w:val="7"/>
              </w:numPr>
              <w:spacing w:after="0" w:line="252" w:lineRule="auto"/>
              <w:ind w:leftChars="262" w:left="964"/>
              <w:contextualSpacing/>
              <w:jc w:val="left"/>
              <w:rPr>
                <w:rFonts w:eastAsia="바탕" w:cs="Times New Roman"/>
              </w:rPr>
            </w:pPr>
            <w:r w:rsidRPr="0011603C">
              <w:rPr>
                <w:rFonts w:eastAsia="바탕" w:cs="Times New Roman"/>
                <w:kern w:val="0"/>
                <w:lang w:eastAsia="x-none"/>
              </w:rPr>
              <w:t xml:space="preserve">FFS: the </w:t>
            </w:r>
            <w:r w:rsidRPr="0011603C">
              <w:rPr>
                <w:rFonts w:eastAsia="DengXian" w:cs="Times New Roman"/>
                <w:kern w:val="0"/>
                <w:lang w:eastAsia="zh-CN"/>
              </w:rPr>
              <w:t>bandwidth value</w:t>
            </w:r>
            <w:r w:rsidRPr="0011603C">
              <w:rPr>
                <w:rFonts w:eastAsia="바탕" w:cs="Times New Roman"/>
                <w:kern w:val="0"/>
                <w:lang w:eastAsia="x-none"/>
              </w:rPr>
              <w:t xml:space="preserve"> may be different for different SCS, duplex modes, and bands.</w:t>
            </w:r>
          </w:p>
          <w:p w14:paraId="2F028B13" w14:textId="77777777" w:rsidR="00A93C15" w:rsidRPr="0011603C" w:rsidRDefault="00A93C15" w:rsidP="00A93C15">
            <w:pPr>
              <w:numPr>
                <w:ilvl w:val="1"/>
                <w:numId w:val="7"/>
              </w:numPr>
              <w:spacing w:after="0" w:line="252" w:lineRule="auto"/>
              <w:ind w:leftChars="262" w:left="964"/>
              <w:contextualSpacing/>
              <w:jc w:val="left"/>
              <w:rPr>
                <w:rFonts w:eastAsia="바탕" w:cs="Times New Roman"/>
              </w:rPr>
            </w:pPr>
            <w:r w:rsidRPr="0011603C">
              <w:rPr>
                <w:rFonts w:eastAsia="바탕" w:cs="Times New Roman"/>
                <w:kern w:val="0"/>
                <w:lang w:eastAsia="x-none"/>
              </w:rPr>
              <w:t>FFS: whether RF and BB UE BW are same or different</w:t>
            </w:r>
          </w:p>
        </w:tc>
      </w:tr>
    </w:tbl>
    <w:p w14:paraId="523D5FE9" w14:textId="0CE21000" w:rsidR="00A93C15" w:rsidRPr="00B13141" w:rsidRDefault="005E77E9" w:rsidP="00B13141">
      <w:pPr>
        <w:pStyle w:val="maintext"/>
        <w:spacing w:before="180" w:after="180" w:line="264" w:lineRule="auto"/>
        <w:ind w:firstLineChars="0" w:firstLine="0"/>
        <w:rPr>
          <w:rFonts w:ascii="Times" w:eastAsia="바탕" w:hAnsi="Times" w:cs="Times New Roman"/>
          <w:lang w:eastAsia="x-none"/>
        </w:rPr>
      </w:pPr>
      <w:r>
        <w:rPr>
          <w:rFonts w:eastAsia="DengXian"/>
          <w:lang w:val="en-US" w:eastAsia="zh-CN"/>
        </w:rPr>
        <w:t>The</w:t>
      </w:r>
      <w:r w:rsidR="00A93C15" w:rsidRPr="008E761A">
        <w:rPr>
          <w:rFonts w:eastAsia="DengXian"/>
          <w:lang w:val="en-US" w:eastAsia="zh-CN"/>
        </w:rPr>
        <w:t xml:space="preserve"> </w:t>
      </w:r>
      <w:r w:rsidR="00A93C15" w:rsidRPr="008E761A">
        <w:rPr>
          <w:rFonts w:ascii="Times" w:eastAsia="Yu Mincho" w:hAnsi="Times" w:cs="Times New Roman"/>
          <w:lang w:eastAsia="ja-JP"/>
        </w:rPr>
        <w:t xml:space="preserve">smallest maximum </w:t>
      </w:r>
      <w:r w:rsidR="00A93C15" w:rsidRPr="008E761A">
        <w:rPr>
          <w:rFonts w:ascii="Times" w:eastAsia="바탕" w:hAnsi="Times" w:cs="Times New Roman"/>
          <w:lang w:eastAsia="x-none"/>
        </w:rPr>
        <w:t xml:space="preserve">supported </w:t>
      </w:r>
      <w:r w:rsidR="00A93C15" w:rsidRPr="008E761A">
        <w:rPr>
          <w:rFonts w:ascii="Times" w:eastAsia="Yu Mincho" w:hAnsi="Times" w:cs="Times New Roman"/>
          <w:lang w:eastAsia="ja-JP"/>
        </w:rPr>
        <w:t xml:space="preserve">RF and BB </w:t>
      </w:r>
      <w:r w:rsidR="00A93C15" w:rsidRPr="008E761A">
        <w:rPr>
          <w:rFonts w:ascii="Times" w:eastAsia="바탕" w:hAnsi="Times" w:cs="Times New Roman"/>
          <w:lang w:eastAsia="x-none"/>
        </w:rPr>
        <w:t>UE BW needs to be</w:t>
      </w:r>
      <w:r>
        <w:rPr>
          <w:rFonts w:ascii="Times" w:eastAsia="바탕" w:hAnsi="Times" w:cs="Times New Roman"/>
          <w:lang w:eastAsia="x-none"/>
        </w:rPr>
        <w:t xml:space="preserve"> separately</w:t>
      </w:r>
      <w:r w:rsidR="00A93C15" w:rsidRPr="008E761A">
        <w:rPr>
          <w:rFonts w:ascii="Times" w:eastAsia="바탕" w:hAnsi="Times" w:cs="Times New Roman"/>
          <w:lang w:eastAsia="x-none"/>
        </w:rPr>
        <w:t xml:space="preserve"> considered. </w:t>
      </w:r>
      <w:r>
        <w:rPr>
          <w:rFonts w:ascii="Times" w:eastAsia="바탕" w:hAnsi="Times" w:cs="Times New Roman"/>
          <w:lang w:eastAsia="x-none"/>
        </w:rPr>
        <w:t>T</w:t>
      </w:r>
      <w:r w:rsidR="00A93C15" w:rsidRPr="008E761A">
        <w:rPr>
          <w:rFonts w:ascii="Times" w:eastAsia="바탕" w:hAnsi="Times" w:cs="Times New Roman"/>
          <w:lang w:eastAsia="x-none"/>
        </w:rPr>
        <w:t>he UE supported “</w:t>
      </w:r>
      <w:r w:rsidR="00A93C15" w:rsidRPr="008E761A">
        <w:rPr>
          <w:rFonts w:ascii="Times" w:eastAsia="Yu Mincho" w:hAnsi="Times" w:cs="Times New Roman"/>
          <w:lang w:eastAsia="ja-JP"/>
        </w:rPr>
        <w:t>smallest maximum</w:t>
      </w:r>
      <w:r w:rsidR="00A93C15" w:rsidRPr="008E761A">
        <w:rPr>
          <w:rFonts w:ascii="Times" w:eastAsia="바탕" w:hAnsi="Times" w:cs="Times New Roman"/>
          <w:lang w:eastAsia="x-none"/>
        </w:rPr>
        <w:t xml:space="preserve">” BW is understood </w:t>
      </w:r>
      <w:r>
        <w:rPr>
          <w:rFonts w:ascii="Times" w:eastAsia="바탕" w:hAnsi="Times" w:cs="Times New Roman"/>
          <w:lang w:eastAsia="x-none"/>
        </w:rPr>
        <w:t>to be</w:t>
      </w:r>
      <w:r w:rsidR="00A93C15" w:rsidRPr="008E761A">
        <w:rPr>
          <w:rFonts w:ascii="Times" w:eastAsia="바탕" w:hAnsi="Times" w:cs="Times New Roman"/>
          <w:lang w:eastAsia="x-none"/>
        </w:rPr>
        <w:t xml:space="preserve"> the minimum BW that all UE</w:t>
      </w:r>
      <w:r>
        <w:rPr>
          <w:rFonts w:ascii="Times" w:eastAsia="바탕" w:hAnsi="Times" w:cs="Times New Roman"/>
          <w:lang w:eastAsia="x-none"/>
        </w:rPr>
        <w:t>s</w:t>
      </w:r>
      <w:r w:rsidR="00A93C15" w:rsidRPr="008E761A">
        <w:rPr>
          <w:rFonts w:ascii="Times" w:eastAsia="바탕" w:hAnsi="Times" w:cs="Times New Roman"/>
          <w:lang w:eastAsia="x-none"/>
        </w:rPr>
        <w:t xml:space="preserve"> (including the low-tier UE) need to support. </w:t>
      </w:r>
      <w:r>
        <w:rPr>
          <w:rFonts w:ascii="Times" w:eastAsia="바탕" w:hAnsi="Times" w:cs="Times New Roman"/>
          <w:lang w:eastAsia="x-none"/>
        </w:rPr>
        <w:t>L</w:t>
      </w:r>
      <w:r w:rsidR="00A93C15" w:rsidRPr="008E761A">
        <w:rPr>
          <w:rFonts w:ascii="Times" w:eastAsia="바탕" w:hAnsi="Times" w:cs="Times New Roman"/>
          <w:lang w:eastAsia="x-none"/>
        </w:rPr>
        <w:t>ow-tier UE</w:t>
      </w:r>
      <w:r>
        <w:rPr>
          <w:rFonts w:ascii="Times" w:eastAsia="바탕" w:hAnsi="Times" w:cs="Times New Roman"/>
          <w:lang w:eastAsia="x-none"/>
        </w:rPr>
        <w:t>s in 6GR</w:t>
      </w:r>
      <w:r w:rsidR="00A93C15" w:rsidRPr="008E761A">
        <w:rPr>
          <w:rFonts w:ascii="Times" w:eastAsia="바탕" w:hAnsi="Times" w:cs="Times New Roman"/>
          <w:lang w:eastAsia="x-none"/>
        </w:rPr>
        <w:t xml:space="preserve"> aim to replace NR (e)</w:t>
      </w:r>
      <w:proofErr w:type="spellStart"/>
      <w:r w:rsidR="00A93C15" w:rsidRPr="008E761A">
        <w:rPr>
          <w:rFonts w:ascii="Times" w:eastAsia="바탕" w:hAnsi="Times" w:cs="Times New Roman"/>
          <w:lang w:eastAsia="x-none"/>
        </w:rPr>
        <w:t>RedCap</w:t>
      </w:r>
      <w:proofErr w:type="spellEnd"/>
      <w:r>
        <w:rPr>
          <w:rFonts w:ascii="Times" w:eastAsia="바탕" w:hAnsi="Times" w:cs="Times New Roman"/>
          <w:lang w:eastAsia="x-none"/>
        </w:rPr>
        <w:t xml:space="preserve"> UEs</w:t>
      </w:r>
      <w:r w:rsidR="00A93C15" w:rsidRPr="008E761A">
        <w:rPr>
          <w:rFonts w:ascii="Times" w:eastAsia="바탕" w:hAnsi="Times" w:cs="Times New Roman"/>
          <w:lang w:eastAsia="x-none"/>
        </w:rPr>
        <w:t xml:space="preserve">, and potentially high end </w:t>
      </w:r>
      <w:proofErr w:type="spellStart"/>
      <w:r w:rsidR="00A93C15" w:rsidRPr="008E761A">
        <w:rPr>
          <w:rFonts w:ascii="Times" w:eastAsia="바탕" w:hAnsi="Times" w:cs="Times New Roman"/>
          <w:lang w:eastAsia="x-none"/>
        </w:rPr>
        <w:t>eMTC</w:t>
      </w:r>
      <w:proofErr w:type="spellEnd"/>
      <w:r w:rsidR="00A93C15" w:rsidRPr="008E761A">
        <w:rPr>
          <w:rFonts w:ascii="Times" w:eastAsia="바탕" w:hAnsi="Times" w:cs="Times New Roman"/>
          <w:lang w:eastAsia="x-none"/>
        </w:rPr>
        <w:t xml:space="preserve"> </w:t>
      </w:r>
      <w:r>
        <w:rPr>
          <w:rFonts w:ascii="Times" w:eastAsia="바탕" w:hAnsi="Times" w:cs="Times New Roman"/>
          <w:lang w:eastAsia="x-none"/>
        </w:rPr>
        <w:t xml:space="preserve">UEs, </w:t>
      </w:r>
      <w:r w:rsidR="00A93C15" w:rsidRPr="008E761A">
        <w:rPr>
          <w:rFonts w:ascii="Times" w:eastAsia="바탕" w:hAnsi="Times" w:cs="Times New Roman"/>
          <w:lang w:eastAsia="x-none"/>
        </w:rPr>
        <w:t>with 7Mbps</w:t>
      </w:r>
      <w:r>
        <w:rPr>
          <w:rFonts w:ascii="Times" w:eastAsia="바탕" w:hAnsi="Times" w:cs="Times New Roman"/>
          <w:lang w:eastAsia="x-none"/>
        </w:rPr>
        <w:t xml:space="preserve"> </w:t>
      </w:r>
      <w:r w:rsidR="00A93C15" w:rsidRPr="008E761A">
        <w:rPr>
          <w:rFonts w:ascii="Times" w:eastAsia="바탕" w:hAnsi="Times" w:cs="Times New Roman"/>
          <w:lang w:eastAsia="x-none"/>
        </w:rPr>
        <w:t xml:space="preserve">~ 10Mbps as peak data rate. Therefore, </w:t>
      </w:r>
      <w:r w:rsidR="00A93C15" w:rsidRPr="008E761A">
        <w:rPr>
          <w:rFonts w:ascii="Times" w:eastAsia="Yu Mincho" w:hAnsi="Times" w:cs="Times New Roman"/>
          <w:lang w:eastAsia="ja-JP"/>
        </w:rPr>
        <w:t>the smallest maximum</w:t>
      </w:r>
      <w:r w:rsidR="00A93C15" w:rsidRPr="008E761A">
        <w:rPr>
          <w:rFonts w:ascii="Times" w:eastAsia="바탕" w:hAnsi="Times" w:cs="Times New Roman"/>
          <w:lang w:eastAsia="x-none"/>
        </w:rPr>
        <w:t xml:space="preserve"> </w:t>
      </w:r>
      <w:r w:rsidR="00A93C15" w:rsidRPr="008E761A">
        <w:rPr>
          <w:rFonts w:ascii="Times" w:eastAsia="Yu Mincho" w:hAnsi="Times" w:cs="Times New Roman"/>
          <w:lang w:eastAsia="ja-JP"/>
        </w:rPr>
        <w:t xml:space="preserve">BB </w:t>
      </w:r>
      <w:r w:rsidR="00A93C15" w:rsidRPr="008E761A">
        <w:rPr>
          <w:rFonts w:ascii="Times" w:eastAsia="바탕" w:hAnsi="Times" w:cs="Times New Roman"/>
          <w:lang w:eastAsia="x-none"/>
        </w:rPr>
        <w:t>BW</w:t>
      </w:r>
      <w:r>
        <w:rPr>
          <w:rFonts w:ascii="Times" w:eastAsia="바탕" w:hAnsi="Times" w:cs="Times New Roman"/>
          <w:lang w:eastAsia="x-none"/>
        </w:rPr>
        <w:t xml:space="preserve"> supported by 6GR UEs </w:t>
      </w:r>
      <w:r w:rsidR="00A93C15" w:rsidRPr="008E761A">
        <w:rPr>
          <w:rFonts w:ascii="Times" w:eastAsia="바탕" w:hAnsi="Times" w:cs="Times New Roman"/>
          <w:lang w:eastAsia="x-none"/>
        </w:rPr>
        <w:t xml:space="preserve">needs to consider the balance between supported smallest peak data rate versus complexity and overhead. For example, with 5 MHz BB bandwidth at least for data channel (around 25 PRBs for 15 kHz SCS), </w:t>
      </w:r>
      <w:r>
        <w:rPr>
          <w:rFonts w:ascii="Times" w:eastAsia="바탕" w:hAnsi="Times" w:cs="Times New Roman"/>
          <w:lang w:eastAsia="x-none"/>
        </w:rPr>
        <w:t xml:space="preserve">and </w:t>
      </w:r>
      <w:r w:rsidR="00A93C15" w:rsidRPr="008E761A">
        <w:rPr>
          <w:rFonts w:ascii="Times" w:eastAsia="바탕" w:hAnsi="Times" w:cs="Times New Roman"/>
          <w:lang w:eastAsia="x-none"/>
        </w:rPr>
        <w:t>with 16QAM, the data rate can reach</w:t>
      </w:r>
      <w:r w:rsidR="00A93C15" w:rsidRPr="008E761A">
        <w:rPr>
          <w:rFonts w:ascii="Times" w:eastAsia="바탕" w:hAnsi="Times" w:cs="Times New Roman"/>
          <w:lang w:val="en-US"/>
        </w:rPr>
        <w:t xml:space="preserve"> </w:t>
      </w:r>
      <w:r>
        <w:rPr>
          <w:rFonts w:ascii="Times" w:eastAsia="바탕" w:hAnsi="Times" w:cs="Times New Roman"/>
          <w:lang w:val="en-US"/>
        </w:rPr>
        <w:t>~</w:t>
      </w:r>
      <w:r w:rsidR="00A93C15" w:rsidRPr="008E761A">
        <w:rPr>
          <w:rFonts w:ascii="Times" w:eastAsia="바탕" w:hAnsi="Times" w:cs="Times New Roman"/>
          <w:lang w:eastAsia="x-none"/>
        </w:rPr>
        <w:t xml:space="preserve">16 Mbps for FDD. The data rate for TDD is lower depending on the UL/DL configuration. Therefore, 5 MHz is good enough as the </w:t>
      </w:r>
      <w:r w:rsidR="00A93C15" w:rsidRPr="008E761A">
        <w:rPr>
          <w:rFonts w:ascii="Times" w:eastAsia="Yu Mincho" w:hAnsi="Times" w:cs="Times New Roman"/>
          <w:lang w:eastAsia="ja-JP"/>
        </w:rPr>
        <w:t>smallest maximum</w:t>
      </w:r>
      <w:r w:rsidR="00A93C15" w:rsidRPr="008E761A">
        <w:rPr>
          <w:rFonts w:ascii="Times" w:eastAsia="바탕" w:hAnsi="Times" w:cs="Times New Roman"/>
          <w:lang w:eastAsia="x-none"/>
        </w:rPr>
        <w:t xml:space="preserve"> </w:t>
      </w:r>
      <w:r>
        <w:rPr>
          <w:rFonts w:ascii="Times" w:eastAsia="바탕" w:hAnsi="Times" w:cs="Times New Roman"/>
          <w:lang w:eastAsia="x-none"/>
        </w:rPr>
        <w:t xml:space="preserve">UE </w:t>
      </w:r>
      <w:r w:rsidR="00A93C15" w:rsidRPr="008E761A">
        <w:rPr>
          <w:rFonts w:ascii="Times" w:eastAsia="바탕" w:hAnsi="Times" w:cs="Times New Roman"/>
          <w:lang w:eastAsia="x-none"/>
        </w:rPr>
        <w:t>supported BB BW, w</w:t>
      </w:r>
      <w:r>
        <w:rPr>
          <w:rFonts w:ascii="Times" w:eastAsia="바탕" w:hAnsi="Times" w:cs="Times New Roman"/>
          <w:lang w:eastAsia="x-none"/>
        </w:rPr>
        <w:t>hile having</w:t>
      </w:r>
      <w:r w:rsidR="00A93C15" w:rsidRPr="008E761A">
        <w:rPr>
          <w:rFonts w:ascii="Times" w:eastAsia="바탕" w:hAnsi="Times" w:cs="Times New Roman"/>
          <w:lang w:eastAsia="x-none"/>
        </w:rPr>
        <w:t xml:space="preserve"> </w:t>
      </w:r>
      <w:r>
        <w:rPr>
          <w:rFonts w:ascii="Times" w:eastAsia="바탕" w:hAnsi="Times" w:cs="Times New Roman"/>
          <w:lang w:eastAsia="x-none"/>
        </w:rPr>
        <w:t>the advantages of smaller</w:t>
      </w:r>
      <w:r w:rsidR="00A93C15" w:rsidRPr="008E761A">
        <w:rPr>
          <w:rFonts w:ascii="Times" w:eastAsia="바탕" w:hAnsi="Times" w:cs="Times New Roman"/>
          <w:lang w:eastAsia="x-none"/>
        </w:rPr>
        <w:t xml:space="preserve"> device cost/complexity and power consumption</w:t>
      </w:r>
      <w:r>
        <w:rPr>
          <w:rFonts w:ascii="Times" w:eastAsia="바탕" w:hAnsi="Times" w:cs="Times New Roman"/>
          <w:lang w:eastAsia="x-none"/>
        </w:rPr>
        <w:t xml:space="preserve"> over 20 </w:t>
      </w:r>
      <w:proofErr w:type="spellStart"/>
      <w:r>
        <w:rPr>
          <w:rFonts w:ascii="Times" w:eastAsia="바탕" w:hAnsi="Times" w:cs="Times New Roman"/>
          <w:lang w:eastAsia="x-none"/>
        </w:rPr>
        <w:t>MHz</w:t>
      </w:r>
      <w:r w:rsidR="00A93C15" w:rsidRPr="008E761A">
        <w:rPr>
          <w:rFonts w:ascii="Times" w:eastAsia="바탕" w:hAnsi="Times" w:cs="Times New Roman"/>
          <w:lang w:eastAsia="x-none"/>
        </w:rPr>
        <w:t>.</w:t>
      </w:r>
      <w:proofErr w:type="spellEnd"/>
      <w:r w:rsidR="00A93C15" w:rsidRPr="008E761A">
        <w:rPr>
          <w:rFonts w:ascii="Times" w:eastAsia="바탕" w:hAnsi="Times" w:cs="Times New Roman"/>
          <w:lang w:eastAsia="x-none"/>
        </w:rPr>
        <w:t xml:space="preserve"> RF bandwidth is another factor for device cost/complexity saving</w:t>
      </w:r>
      <w:r>
        <w:rPr>
          <w:rFonts w:ascii="Times" w:eastAsia="바탕" w:hAnsi="Times" w:cs="Times New Roman"/>
          <w:lang w:eastAsia="x-none"/>
        </w:rPr>
        <w:t>s</w:t>
      </w:r>
      <w:r w:rsidR="00A93C15" w:rsidRPr="008E761A">
        <w:rPr>
          <w:rFonts w:ascii="Times" w:eastAsia="바탕" w:hAnsi="Times" w:cs="Times New Roman"/>
          <w:lang w:eastAsia="x-none"/>
        </w:rPr>
        <w:t>. However, restricting the RF bandwidth to smaller than 20MHz may lose some flexibility while increasing complexity, e.g., additional</w:t>
      </w:r>
      <w:r>
        <w:rPr>
          <w:rFonts w:ascii="Times" w:eastAsia="바탕" w:hAnsi="Times" w:cs="Times New Roman"/>
          <w:lang w:eastAsia="x-none"/>
        </w:rPr>
        <w:t>/frequent</w:t>
      </w:r>
      <w:r w:rsidR="00A93C15" w:rsidRPr="008E761A">
        <w:rPr>
          <w:rFonts w:ascii="Times" w:eastAsia="바탕" w:hAnsi="Times" w:cs="Times New Roman"/>
          <w:lang w:eastAsia="x-none"/>
        </w:rPr>
        <w:t xml:space="preserve"> RF retuning. Thus, it</w:t>
      </w:r>
      <w:r w:rsidR="00A93C15" w:rsidRPr="008E761A">
        <w:rPr>
          <w:rFonts w:ascii="Times" w:eastAsia="DengXian" w:hAnsi="Times" w:cs="Times New Roman"/>
          <w:lang w:eastAsia="zh-CN"/>
        </w:rPr>
        <w:t xml:space="preserve"> is reasonable to set the </w:t>
      </w:r>
      <w:r w:rsidR="00A93C15" w:rsidRPr="008E761A">
        <w:rPr>
          <w:rFonts w:ascii="Times" w:eastAsia="바탕" w:hAnsi="Times" w:cs="Times New Roman"/>
          <w:lang w:eastAsia="x-none"/>
        </w:rPr>
        <w:t xml:space="preserve">smallest maximum UE-supported RF BW as 20 </w:t>
      </w:r>
      <w:proofErr w:type="spellStart"/>
      <w:r w:rsidR="00A93C15" w:rsidRPr="008E761A">
        <w:rPr>
          <w:rFonts w:ascii="Times" w:eastAsia="바탕" w:hAnsi="Times" w:cs="Times New Roman"/>
          <w:lang w:eastAsia="x-none"/>
        </w:rPr>
        <w:t>MHz</w:t>
      </w:r>
      <w:bookmarkStart w:id="0" w:name="_Hlk210045254"/>
      <w:r w:rsidR="00D93A30">
        <w:rPr>
          <w:rFonts w:ascii="Times" w:eastAsia="바탕" w:hAnsi="Times" w:cs="Times New Roman"/>
          <w:lang w:eastAsia="x-none"/>
        </w:rPr>
        <w:t>.</w:t>
      </w:r>
      <w:proofErr w:type="spellEnd"/>
    </w:p>
    <w:p w14:paraId="179543E4" w14:textId="73DB862C" w:rsidR="00A93C15" w:rsidRPr="0011603C" w:rsidRDefault="004561CF" w:rsidP="004561CF">
      <w:pPr>
        <w:pStyle w:val="maintext"/>
        <w:spacing w:before="0" w:after="180" w:line="264" w:lineRule="auto"/>
        <w:ind w:firstLineChars="0" w:firstLine="0"/>
        <w:rPr>
          <w:b/>
          <w:bCs/>
          <w:u w:val="single"/>
          <w:lang w:val="en-US"/>
        </w:rPr>
      </w:pPr>
      <w:r>
        <w:rPr>
          <w:b/>
          <w:bCs/>
          <w:color w:val="000000" w:themeColor="text1"/>
          <w:u w:val="single"/>
          <w:lang w:val="en-US"/>
        </w:rPr>
        <w:t xml:space="preserve">Proposal 2: </w:t>
      </w:r>
      <w:r w:rsidRPr="008E761A">
        <w:rPr>
          <w:b/>
          <w:bCs/>
          <w:color w:val="000000" w:themeColor="text1"/>
          <w:u w:val="single"/>
          <w:lang w:val="en-US"/>
        </w:rPr>
        <w:t>For</w:t>
      </w:r>
      <w:r w:rsidR="00A93C15" w:rsidRPr="00454D18">
        <w:rPr>
          <w:b/>
          <w:bCs/>
          <w:u w:val="single"/>
          <w:lang w:val="en-US"/>
        </w:rPr>
        <w:t xml:space="preserve"> 6GR, the smallest maximum UE-supported RF BW is 20MHz and BB BW is 5MHz. </w:t>
      </w:r>
    </w:p>
    <w:bookmarkEnd w:id="0"/>
    <w:p w14:paraId="6ED1E593" w14:textId="79F19655" w:rsidR="00B84193" w:rsidRPr="00D37512" w:rsidRDefault="00D37512" w:rsidP="00D37512">
      <w:pPr>
        <w:pStyle w:val="maintext"/>
        <w:spacing w:before="180" w:after="180" w:line="264" w:lineRule="auto"/>
        <w:ind w:firstLineChars="0" w:firstLine="0"/>
        <w:rPr>
          <w:rFonts w:eastAsia="DengXian"/>
          <w:lang w:val="en-US" w:eastAsia="zh-CN"/>
        </w:rPr>
      </w:pPr>
      <w:r>
        <w:rPr>
          <w:rFonts w:eastAsia="DengXian" w:hint="eastAsia"/>
          <w:lang w:val="en-US" w:eastAsia="zh-CN"/>
        </w:rPr>
        <w:t>W</w:t>
      </w:r>
      <w:r>
        <w:rPr>
          <w:rFonts w:eastAsia="DengXian"/>
          <w:lang w:val="en-US" w:eastAsia="zh-CN"/>
        </w:rPr>
        <w:t xml:space="preserve">e have noticed that </w:t>
      </w:r>
      <w:r w:rsidR="00E538EC">
        <w:rPr>
          <w:rFonts w:eastAsia="DengXian"/>
          <w:lang w:val="en-US" w:eastAsia="zh-CN"/>
        </w:rPr>
        <w:t xml:space="preserve">there was some discussion in </w:t>
      </w:r>
      <w:r>
        <w:rPr>
          <w:rFonts w:eastAsia="DengXian"/>
          <w:lang w:val="en-US" w:eastAsia="zh-CN"/>
        </w:rPr>
        <w:t>RAN4</w:t>
      </w:r>
      <w:r w:rsidR="00E538EC">
        <w:rPr>
          <w:rFonts w:eastAsia="DengXian"/>
          <w:lang w:val="en-US" w:eastAsia="zh-CN"/>
        </w:rPr>
        <w:t>#117</w:t>
      </w:r>
      <w:r>
        <w:rPr>
          <w:rFonts w:eastAsia="DengXian"/>
          <w:lang w:val="en-US" w:eastAsia="zh-CN"/>
        </w:rPr>
        <w:t xml:space="preserve"> </w:t>
      </w:r>
      <w:r w:rsidR="00E538EC">
        <w:rPr>
          <w:rFonts w:eastAsia="DengXian"/>
          <w:lang w:val="en-US" w:eastAsia="zh-CN"/>
        </w:rPr>
        <w:t xml:space="preserve">on the minimum CBW and accordingly the following agreements were reached from RAN4 perspective. Our interpretation is the agreement is only </w:t>
      </w:r>
      <w:r w:rsidR="000D1CB9">
        <w:rPr>
          <w:rFonts w:eastAsia="DengXian"/>
          <w:lang w:val="en-US" w:eastAsia="zh-CN"/>
        </w:rPr>
        <w:t xml:space="preserve">to </w:t>
      </w:r>
      <w:r w:rsidR="00E538EC">
        <w:rPr>
          <w:rFonts w:eastAsia="DengXian"/>
          <w:lang w:val="en-US" w:eastAsia="zh-CN"/>
        </w:rPr>
        <w:t xml:space="preserve">provide the input from RAN4 perspective </w:t>
      </w:r>
      <w:r w:rsidR="000D1CB9">
        <w:rPr>
          <w:rFonts w:eastAsia="DengXian"/>
          <w:lang w:val="en-US" w:eastAsia="zh-CN"/>
        </w:rPr>
        <w:t xml:space="preserve">which could be considered during </w:t>
      </w:r>
      <w:r w:rsidR="00E538EC">
        <w:rPr>
          <w:rFonts w:eastAsia="DengXian"/>
          <w:lang w:val="en-US" w:eastAsia="zh-CN"/>
        </w:rPr>
        <w:t>RAN</w:t>
      </w:r>
      <w:r w:rsidR="000D1CB9">
        <w:rPr>
          <w:rFonts w:eastAsia="DengXian"/>
          <w:lang w:val="en-US" w:eastAsia="zh-CN"/>
        </w:rPr>
        <w:t xml:space="preserve">-P decision. </w:t>
      </w:r>
    </w:p>
    <w:tbl>
      <w:tblPr>
        <w:tblStyle w:val="af2"/>
        <w:tblW w:w="0" w:type="auto"/>
        <w:tblLook w:val="04A0" w:firstRow="1" w:lastRow="0" w:firstColumn="1" w:lastColumn="0" w:noHBand="0" w:noVBand="1"/>
      </w:tblPr>
      <w:tblGrid>
        <w:gridCol w:w="9629"/>
      </w:tblGrid>
      <w:tr w:rsidR="00B84193" w14:paraId="492B1E3D" w14:textId="77777777" w:rsidTr="00B84193">
        <w:tc>
          <w:tcPr>
            <w:tcW w:w="9629" w:type="dxa"/>
          </w:tcPr>
          <w:p w14:paraId="1633EC9E" w14:textId="77777777" w:rsidR="00B84193" w:rsidRPr="00435FCA" w:rsidRDefault="00B84193" w:rsidP="00B84193">
            <w:pPr>
              <w:pStyle w:val="af1"/>
              <w:numPr>
                <w:ilvl w:val="0"/>
                <w:numId w:val="16"/>
              </w:numPr>
              <w:spacing w:after="120"/>
              <w:ind w:leftChars="0" w:left="720"/>
              <w:rPr>
                <w:rFonts w:eastAsia="SimSun"/>
                <w:color w:val="000000" w:themeColor="text1"/>
                <w:szCs w:val="24"/>
                <w:highlight w:val="green"/>
                <w:lang w:eastAsia="zh-CN"/>
              </w:rPr>
            </w:pPr>
            <w:r w:rsidRPr="00435FCA">
              <w:rPr>
                <w:rFonts w:eastAsia="SimSun"/>
                <w:color w:val="000000" w:themeColor="text1"/>
                <w:szCs w:val="24"/>
                <w:highlight w:val="green"/>
                <w:lang w:eastAsia="zh-CN"/>
              </w:rPr>
              <w:t>Agreement:</w:t>
            </w:r>
          </w:p>
          <w:p w14:paraId="610936CC" w14:textId="77777777" w:rsidR="00B84193" w:rsidRPr="00A6607A" w:rsidRDefault="00B84193" w:rsidP="00B84193">
            <w:pPr>
              <w:pStyle w:val="af1"/>
              <w:numPr>
                <w:ilvl w:val="1"/>
                <w:numId w:val="16"/>
              </w:numPr>
              <w:spacing w:after="120"/>
              <w:ind w:leftChars="0"/>
              <w:rPr>
                <w:iCs/>
              </w:rPr>
            </w:pPr>
            <w:r w:rsidRPr="00A6607A">
              <w:rPr>
                <w:iCs/>
              </w:rPr>
              <w:t>Define minimum CBW based on SCS (e.g., 5 MHz for 15 kHz, 10 MHz for 30 kHz, 50 MHz for 120 kHz).</w:t>
            </w:r>
          </w:p>
          <w:p w14:paraId="3988224D" w14:textId="77777777" w:rsidR="00B84193" w:rsidRPr="00A6607A" w:rsidRDefault="00B84193" w:rsidP="00B84193">
            <w:pPr>
              <w:pStyle w:val="af1"/>
              <w:numPr>
                <w:ilvl w:val="1"/>
                <w:numId w:val="16"/>
              </w:numPr>
              <w:spacing w:after="120"/>
              <w:ind w:leftChars="0"/>
              <w:rPr>
                <w:iCs/>
              </w:rPr>
            </w:pPr>
            <w:r w:rsidRPr="00A6607A">
              <w:rPr>
                <w:iCs/>
              </w:rPr>
              <w:t xml:space="preserve">Support 3 MHz with 15kHz SCS for particular bands subject to operator requests, commercial need and spectrum regulations, </w:t>
            </w:r>
          </w:p>
          <w:p w14:paraId="385C54B9" w14:textId="102F0ED7" w:rsidR="00B84193" w:rsidRPr="00B84193" w:rsidRDefault="00B84193" w:rsidP="008878D7">
            <w:pPr>
              <w:pStyle w:val="af1"/>
              <w:numPr>
                <w:ilvl w:val="1"/>
                <w:numId w:val="16"/>
              </w:numPr>
              <w:spacing w:after="120"/>
              <w:ind w:leftChars="0"/>
              <w:rPr>
                <w:iCs/>
              </w:rPr>
            </w:pPr>
            <w:r w:rsidRPr="00A6607A">
              <w:rPr>
                <w:iCs/>
              </w:rPr>
              <w:t>Work with RAN1 for the chosen minimum CBW in initial access design to accommodate majority spectrum scenarios.</w:t>
            </w:r>
          </w:p>
        </w:tc>
      </w:tr>
    </w:tbl>
    <w:p w14:paraId="016790FA" w14:textId="77777777" w:rsidR="005C70EF" w:rsidRDefault="005C70EF" w:rsidP="008878D7">
      <w:pPr>
        <w:jc w:val="both"/>
        <w:rPr>
          <w:rFonts w:eastAsia="DengXian"/>
          <w:lang w:val="en-US" w:eastAsia="zh-CN"/>
        </w:rPr>
      </w:pPr>
    </w:p>
    <w:p w14:paraId="3C9B5A48" w14:textId="35AB22EC" w:rsidR="00496D5D" w:rsidRDefault="005458E9" w:rsidP="008878D7">
      <w:pPr>
        <w:jc w:val="both"/>
        <w:rPr>
          <w:rFonts w:eastAsia="DengXian"/>
          <w:lang w:val="en-US" w:eastAsia="zh-CN"/>
        </w:rPr>
      </w:pPr>
      <w:r>
        <w:rPr>
          <w:rFonts w:eastAsia="DengXian"/>
          <w:lang w:val="en-US" w:eastAsia="zh-CN"/>
        </w:rPr>
        <w:t>Specifically, “</w:t>
      </w:r>
      <w:r w:rsidRPr="000D1CB9">
        <w:rPr>
          <w:rFonts w:eastAsia="DengXian"/>
          <w:lang w:val="en-US" w:eastAsia="zh-CN"/>
        </w:rPr>
        <w:t>Define minimum CBW based on SCS (e.g., 5 MHz for 15 kHz, 10 MHz for 30 kHz, 50 MHz for 120 kHz)</w:t>
      </w:r>
      <w:r>
        <w:rPr>
          <w:rFonts w:eastAsia="DengXian"/>
          <w:lang w:val="en-US" w:eastAsia="zh-CN"/>
        </w:rPr>
        <w:t>” is just to provide some examples from RAN4 perspective, which can be considered in RAN-P. “</w:t>
      </w:r>
      <w:r w:rsidRPr="005458E9">
        <w:rPr>
          <w:rFonts w:eastAsia="DengXian"/>
          <w:lang w:val="en-US" w:eastAsia="zh-CN"/>
        </w:rPr>
        <w:t>Support 3 MHz with 15kHz SCS for particular bands subject to operator requests, commercial need and spectrum regulations,</w:t>
      </w:r>
      <w:r>
        <w:rPr>
          <w:rFonts w:eastAsia="DengXian"/>
          <w:lang w:val="en-US" w:eastAsia="zh-CN"/>
        </w:rPr>
        <w:t>” is similar to 5G to handle specific request from operators, which can be considered in future.</w:t>
      </w:r>
      <w:r w:rsidR="00444537">
        <w:rPr>
          <w:rFonts w:eastAsia="DengXian"/>
          <w:lang w:val="en-US" w:eastAsia="zh-CN"/>
        </w:rPr>
        <w:t xml:space="preserve"> However, we still see the potential risk of duplicating works between RAN and WGs. To avoid that, we would like to ask RAN guidance </w:t>
      </w:r>
      <w:r w:rsidR="00444537" w:rsidRPr="00444537">
        <w:rPr>
          <w:rFonts w:eastAsia="DengXian"/>
          <w:lang w:val="en-US" w:eastAsia="zh-CN"/>
        </w:rPr>
        <w:t xml:space="preserve">to avoid </w:t>
      </w:r>
      <w:r w:rsidR="00444537">
        <w:rPr>
          <w:rFonts w:eastAsia="DengXian"/>
          <w:lang w:val="en-US" w:eastAsia="zh-CN"/>
        </w:rPr>
        <w:t xml:space="preserve">the similar situation. </w:t>
      </w:r>
    </w:p>
    <w:p w14:paraId="490C5AA8" w14:textId="3C953BEF" w:rsidR="005458E9" w:rsidRPr="0011603C" w:rsidRDefault="005458E9" w:rsidP="005458E9">
      <w:pPr>
        <w:pStyle w:val="maintext"/>
        <w:spacing w:before="0" w:after="180" w:line="264" w:lineRule="auto"/>
        <w:ind w:firstLineChars="0" w:firstLine="0"/>
        <w:rPr>
          <w:b/>
          <w:bCs/>
          <w:u w:val="single"/>
          <w:lang w:val="en-US"/>
        </w:rPr>
      </w:pPr>
      <w:r>
        <w:rPr>
          <w:b/>
          <w:bCs/>
          <w:color w:val="000000" w:themeColor="text1"/>
          <w:u w:val="single"/>
          <w:lang w:val="en-US"/>
        </w:rPr>
        <w:t xml:space="preserve">Proposal 3: </w:t>
      </w:r>
      <w:r w:rsidR="00444537">
        <w:rPr>
          <w:b/>
          <w:bCs/>
          <w:color w:val="000000" w:themeColor="text1"/>
          <w:u w:val="single"/>
          <w:lang w:val="en-US"/>
        </w:rPr>
        <w:t xml:space="preserve">To avoid duplicated work between RAN and WGs, </w:t>
      </w:r>
      <w:r w:rsidR="0094282F" w:rsidRPr="0094282F">
        <w:rPr>
          <w:b/>
          <w:bCs/>
          <w:color w:val="000000" w:themeColor="text1"/>
          <w:u w:val="single"/>
          <w:lang w:val="en-US"/>
        </w:rPr>
        <w:t xml:space="preserve">RAN </w:t>
      </w:r>
      <w:r w:rsidR="0094282F">
        <w:rPr>
          <w:b/>
          <w:bCs/>
          <w:color w:val="000000" w:themeColor="text1"/>
          <w:u w:val="single"/>
          <w:lang w:val="en-US"/>
        </w:rPr>
        <w:t>guidance</w:t>
      </w:r>
      <w:r w:rsidR="0094282F" w:rsidRPr="0094282F">
        <w:rPr>
          <w:b/>
          <w:bCs/>
          <w:color w:val="000000" w:themeColor="text1"/>
          <w:u w:val="single"/>
          <w:lang w:val="en-US"/>
        </w:rPr>
        <w:t xml:space="preserve"> is needed </w:t>
      </w:r>
      <w:r w:rsidR="0094282F">
        <w:rPr>
          <w:b/>
          <w:bCs/>
          <w:color w:val="000000" w:themeColor="text1"/>
          <w:u w:val="single"/>
          <w:lang w:val="en-US"/>
        </w:rPr>
        <w:t>on topics including minimum CBW, device types and other identified ones</w:t>
      </w:r>
      <w:r w:rsidRPr="00454D18">
        <w:rPr>
          <w:b/>
          <w:bCs/>
          <w:u w:val="single"/>
          <w:lang w:val="en-US"/>
        </w:rPr>
        <w:t xml:space="preserve">. </w:t>
      </w:r>
    </w:p>
    <w:p w14:paraId="30D72441" w14:textId="20897A1A" w:rsidR="00E36D47" w:rsidRDefault="00E36D47" w:rsidP="00E36D47">
      <w:pPr>
        <w:pStyle w:val="1"/>
        <w:rPr>
          <w:lang w:val="en-US"/>
        </w:rPr>
      </w:pPr>
      <w:r>
        <w:rPr>
          <w:lang w:val="en-US"/>
        </w:rPr>
        <w:lastRenderedPageBreak/>
        <w:t>3</w:t>
      </w:r>
      <w:r>
        <w:rPr>
          <w:lang w:val="en-US"/>
        </w:rPr>
        <w:tab/>
      </w:r>
      <w:r w:rsidR="00422B92">
        <w:rPr>
          <w:lang w:val="en-US"/>
        </w:rPr>
        <w:t>Conclusions and Proposals</w:t>
      </w:r>
      <w:r>
        <w:rPr>
          <w:lang w:val="en-US"/>
        </w:rPr>
        <w:t xml:space="preserve"> </w:t>
      </w:r>
    </w:p>
    <w:p w14:paraId="01E2E153" w14:textId="77777777" w:rsidR="003E6150" w:rsidRPr="008E761A" w:rsidRDefault="003E6150" w:rsidP="003E6150">
      <w:pPr>
        <w:pStyle w:val="maintext"/>
        <w:spacing w:before="0" w:after="0" w:line="264" w:lineRule="auto"/>
        <w:ind w:firstLineChars="0" w:firstLine="0"/>
        <w:rPr>
          <w:b/>
          <w:bCs/>
          <w:color w:val="000000" w:themeColor="text1"/>
          <w:u w:val="single"/>
          <w:lang w:val="en-US"/>
        </w:rPr>
      </w:pPr>
      <w:r>
        <w:rPr>
          <w:b/>
          <w:bCs/>
          <w:color w:val="000000" w:themeColor="text1"/>
          <w:u w:val="single"/>
          <w:lang w:val="en-US"/>
        </w:rPr>
        <w:t xml:space="preserve">Proposal 1: </w:t>
      </w:r>
      <w:r w:rsidRPr="008E761A">
        <w:rPr>
          <w:b/>
          <w:bCs/>
          <w:color w:val="000000" w:themeColor="text1"/>
          <w:u w:val="single"/>
          <w:lang w:val="en-US"/>
        </w:rPr>
        <w:t xml:space="preserve">For 6GR, </w:t>
      </w:r>
      <w:r>
        <w:rPr>
          <w:b/>
          <w:bCs/>
          <w:color w:val="000000" w:themeColor="text1"/>
          <w:u w:val="single"/>
          <w:lang w:val="en-US"/>
        </w:rPr>
        <w:t>consider</w:t>
      </w:r>
      <w:r w:rsidRPr="008E761A">
        <w:rPr>
          <w:b/>
          <w:bCs/>
          <w:color w:val="000000" w:themeColor="text1"/>
          <w:u w:val="single"/>
          <w:lang w:val="en-US"/>
        </w:rPr>
        <w:t xml:space="preserve"> the following minimum channel bandwidth</w:t>
      </w:r>
      <w:r>
        <w:rPr>
          <w:b/>
          <w:bCs/>
          <w:color w:val="000000" w:themeColor="text1"/>
          <w:u w:val="single"/>
          <w:lang w:val="en-US"/>
        </w:rPr>
        <w:t>s</w:t>
      </w:r>
      <w:r w:rsidRPr="008E761A">
        <w:rPr>
          <w:b/>
          <w:bCs/>
          <w:color w:val="000000" w:themeColor="text1"/>
          <w:u w:val="single"/>
          <w:lang w:val="en-US"/>
        </w:rPr>
        <w:t xml:space="preserve">: </w:t>
      </w:r>
    </w:p>
    <w:p w14:paraId="77EAE0A0" w14:textId="77777777" w:rsidR="003E6150" w:rsidRPr="00260E9F" w:rsidRDefault="003E6150" w:rsidP="003E6150">
      <w:pPr>
        <w:pStyle w:val="maintext"/>
        <w:numPr>
          <w:ilvl w:val="0"/>
          <w:numId w:val="13"/>
        </w:numPr>
        <w:spacing w:line="22" w:lineRule="atLeast"/>
        <w:ind w:firstLineChars="0"/>
        <w:rPr>
          <w:rFonts w:eastAsia="DengXian"/>
          <w:b/>
          <w:bCs/>
          <w:u w:val="single"/>
          <w:lang w:eastAsia="zh-CN"/>
        </w:rPr>
      </w:pPr>
      <w:r w:rsidRPr="00260E9F">
        <w:rPr>
          <w:rFonts w:eastAsia="DengXian"/>
          <w:b/>
          <w:bCs/>
          <w:u w:val="single"/>
          <w:lang w:eastAsia="zh-CN"/>
        </w:rPr>
        <w:t>5 MHz for FR1 FDD bands;</w:t>
      </w:r>
    </w:p>
    <w:p w14:paraId="08B8522B" w14:textId="77777777" w:rsidR="003E6150" w:rsidRPr="00B40CB1" w:rsidRDefault="003E6150" w:rsidP="003E6150">
      <w:pPr>
        <w:pStyle w:val="maintext"/>
        <w:numPr>
          <w:ilvl w:val="0"/>
          <w:numId w:val="13"/>
        </w:numPr>
        <w:spacing w:line="22" w:lineRule="atLeast"/>
        <w:ind w:firstLineChars="0"/>
        <w:rPr>
          <w:rFonts w:eastAsia="DengXian"/>
          <w:b/>
          <w:u w:val="single"/>
          <w:lang w:eastAsia="zh-CN"/>
        </w:rPr>
      </w:pPr>
      <w:r w:rsidRPr="00B40CB1">
        <w:rPr>
          <w:rFonts w:eastAsia="DengXian"/>
          <w:b/>
          <w:u w:val="single"/>
          <w:lang w:eastAsia="zh-CN"/>
        </w:rPr>
        <w:t>10 MHz for lower FR1 TDD bands;</w:t>
      </w:r>
    </w:p>
    <w:p w14:paraId="2234DF5D" w14:textId="77777777" w:rsidR="003E6150" w:rsidRPr="00260E9F" w:rsidRDefault="003E6150" w:rsidP="003E6150">
      <w:pPr>
        <w:pStyle w:val="maintext"/>
        <w:numPr>
          <w:ilvl w:val="0"/>
          <w:numId w:val="13"/>
        </w:numPr>
        <w:spacing w:line="22" w:lineRule="atLeast"/>
        <w:ind w:firstLineChars="0"/>
        <w:rPr>
          <w:rFonts w:eastAsia="DengXian"/>
          <w:b/>
          <w:bCs/>
          <w:u w:val="single"/>
          <w:lang w:eastAsia="zh-CN"/>
        </w:rPr>
      </w:pPr>
      <w:r w:rsidRPr="00260E9F">
        <w:rPr>
          <w:rFonts w:eastAsia="DengXian"/>
          <w:b/>
          <w:bCs/>
          <w:u w:val="single"/>
          <w:lang w:eastAsia="zh-CN"/>
        </w:rPr>
        <w:t>20 MHz for upper FR1 TDD bands and around 7GHz bands;</w:t>
      </w:r>
    </w:p>
    <w:p w14:paraId="6169BEE9" w14:textId="77777777" w:rsidR="003E6150" w:rsidRPr="00260E9F" w:rsidRDefault="003E6150" w:rsidP="003E6150">
      <w:pPr>
        <w:pStyle w:val="maintext"/>
        <w:numPr>
          <w:ilvl w:val="0"/>
          <w:numId w:val="13"/>
        </w:numPr>
        <w:spacing w:line="22" w:lineRule="atLeast"/>
        <w:ind w:firstLineChars="0"/>
        <w:rPr>
          <w:rFonts w:eastAsia="DengXian"/>
          <w:b/>
          <w:bCs/>
          <w:u w:val="single"/>
          <w:lang w:eastAsia="zh-CN"/>
        </w:rPr>
      </w:pPr>
      <w:r w:rsidRPr="00260E9F">
        <w:rPr>
          <w:rFonts w:eastAsia="DengXian"/>
          <w:b/>
          <w:bCs/>
          <w:u w:val="single"/>
          <w:lang w:eastAsia="zh-CN"/>
        </w:rPr>
        <w:t>50 MHz for around 15GHz bands and FR2 bands.</w:t>
      </w:r>
    </w:p>
    <w:p w14:paraId="2A30AF66" w14:textId="77777777" w:rsidR="00496D5D" w:rsidRPr="003E6150" w:rsidRDefault="00496D5D" w:rsidP="00496D5D">
      <w:pPr>
        <w:jc w:val="both"/>
        <w:rPr>
          <w:rFonts w:eastAsia="맑은 고딕"/>
          <w:b/>
          <w:bCs/>
          <w:u w:val="single"/>
          <w:lang w:val="en-US" w:eastAsia="ko-KR"/>
        </w:rPr>
      </w:pPr>
    </w:p>
    <w:p w14:paraId="59335E5D" w14:textId="77777777" w:rsidR="003E6150" w:rsidRPr="0011603C" w:rsidRDefault="003E6150" w:rsidP="003E6150">
      <w:pPr>
        <w:pStyle w:val="maintext"/>
        <w:spacing w:before="0" w:after="180" w:line="264" w:lineRule="auto"/>
        <w:ind w:firstLineChars="0" w:firstLine="0"/>
        <w:rPr>
          <w:b/>
          <w:bCs/>
          <w:u w:val="single"/>
          <w:lang w:val="en-US"/>
        </w:rPr>
      </w:pPr>
      <w:r>
        <w:rPr>
          <w:b/>
          <w:bCs/>
          <w:color w:val="000000" w:themeColor="text1"/>
          <w:u w:val="single"/>
          <w:lang w:val="en-US"/>
        </w:rPr>
        <w:t xml:space="preserve">Proposal 2: </w:t>
      </w:r>
      <w:r w:rsidRPr="008E761A">
        <w:rPr>
          <w:b/>
          <w:bCs/>
          <w:color w:val="000000" w:themeColor="text1"/>
          <w:u w:val="single"/>
          <w:lang w:val="en-US"/>
        </w:rPr>
        <w:t>For</w:t>
      </w:r>
      <w:r w:rsidRPr="00454D18">
        <w:rPr>
          <w:b/>
          <w:bCs/>
          <w:u w:val="single"/>
          <w:lang w:val="en-US"/>
        </w:rPr>
        <w:t xml:space="preserve"> 6GR, the smallest maximum UE-supported RF BW is 20MHz and BB BW is 5MHz. </w:t>
      </w:r>
    </w:p>
    <w:p w14:paraId="08942063" w14:textId="77777777" w:rsidR="005C70EF" w:rsidRPr="0011603C" w:rsidRDefault="005C70EF" w:rsidP="005C70EF">
      <w:pPr>
        <w:pStyle w:val="maintext"/>
        <w:spacing w:before="0" w:after="180" w:line="264" w:lineRule="auto"/>
        <w:ind w:firstLineChars="0" w:firstLine="0"/>
        <w:rPr>
          <w:b/>
          <w:bCs/>
          <w:u w:val="single"/>
          <w:lang w:val="en-US"/>
        </w:rPr>
      </w:pPr>
      <w:r>
        <w:rPr>
          <w:b/>
          <w:bCs/>
          <w:color w:val="000000" w:themeColor="text1"/>
          <w:u w:val="single"/>
          <w:lang w:val="en-US"/>
        </w:rPr>
        <w:t xml:space="preserve">Proposal 3: To avoid duplicated work between RAN and WGs, </w:t>
      </w:r>
      <w:r w:rsidRPr="0094282F">
        <w:rPr>
          <w:b/>
          <w:bCs/>
          <w:color w:val="000000" w:themeColor="text1"/>
          <w:u w:val="single"/>
          <w:lang w:val="en-US"/>
        </w:rPr>
        <w:t xml:space="preserve">RAN </w:t>
      </w:r>
      <w:r>
        <w:rPr>
          <w:b/>
          <w:bCs/>
          <w:color w:val="000000" w:themeColor="text1"/>
          <w:u w:val="single"/>
          <w:lang w:val="en-US"/>
        </w:rPr>
        <w:t>guidance</w:t>
      </w:r>
      <w:r w:rsidRPr="0094282F">
        <w:rPr>
          <w:b/>
          <w:bCs/>
          <w:color w:val="000000" w:themeColor="text1"/>
          <w:u w:val="single"/>
          <w:lang w:val="en-US"/>
        </w:rPr>
        <w:t xml:space="preserve"> is needed </w:t>
      </w:r>
      <w:r>
        <w:rPr>
          <w:b/>
          <w:bCs/>
          <w:color w:val="000000" w:themeColor="text1"/>
          <w:u w:val="single"/>
          <w:lang w:val="en-US"/>
        </w:rPr>
        <w:t>on topics including minimum CBW, device types and other identified ones</w:t>
      </w:r>
      <w:r w:rsidRPr="00454D18">
        <w:rPr>
          <w:b/>
          <w:bCs/>
          <w:u w:val="single"/>
          <w:lang w:val="en-US"/>
        </w:rPr>
        <w:t xml:space="preserve">. </w:t>
      </w:r>
    </w:p>
    <w:p w14:paraId="79D24684" w14:textId="77777777" w:rsidR="00496D5D" w:rsidRPr="005C70EF" w:rsidRDefault="00496D5D" w:rsidP="00E36D47">
      <w:pPr>
        <w:rPr>
          <w:rFonts w:eastAsia="맑은 고딕"/>
          <w:lang w:val="en-US" w:eastAsia="ko-KR"/>
        </w:rPr>
      </w:pPr>
    </w:p>
    <w:sectPr w:rsidR="00496D5D" w:rsidRPr="005C70E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EF5DC" w14:textId="77777777" w:rsidR="00814F6B" w:rsidRDefault="00814F6B">
      <w:r>
        <w:separator/>
      </w:r>
    </w:p>
  </w:endnote>
  <w:endnote w:type="continuationSeparator" w:id="0">
    <w:p w14:paraId="489A6B46" w14:textId="77777777" w:rsidR="00814F6B" w:rsidRDefault="00814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CE17A" w14:textId="77777777" w:rsidR="00814F6B" w:rsidRDefault="00814F6B">
      <w:r>
        <w:separator/>
      </w:r>
    </w:p>
  </w:footnote>
  <w:footnote w:type="continuationSeparator" w:id="0">
    <w:p w14:paraId="7439E514" w14:textId="77777777" w:rsidR="00814F6B" w:rsidRDefault="00814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2" w15:restartNumberingAfterBreak="0">
    <w:nsid w:val="2B702BE7"/>
    <w:multiLevelType w:val="hybridMultilevel"/>
    <w:tmpl w:val="BA447880"/>
    <w:lvl w:ilvl="0" w:tplc="CE04ED8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2AB0FC6"/>
    <w:multiLevelType w:val="hybridMultilevel"/>
    <w:tmpl w:val="87CC22D6"/>
    <w:lvl w:ilvl="0" w:tplc="6166222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E7C6E45"/>
    <w:multiLevelType w:val="multilevel"/>
    <w:tmpl w:val="1A0472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F4F69A8"/>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맑은 고딕"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C74118"/>
    <w:multiLevelType w:val="hybridMultilevel"/>
    <w:tmpl w:val="0FF69ABA"/>
    <w:lvl w:ilvl="0" w:tplc="00A86F54">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6B590B2C"/>
    <w:multiLevelType w:val="hybridMultilevel"/>
    <w:tmpl w:val="7EF4DBA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5452066"/>
    <w:multiLevelType w:val="hybridMultilevel"/>
    <w:tmpl w:val="B170AD4C"/>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5"/>
  </w:num>
  <w:num w:numId="2">
    <w:abstractNumId w:val="10"/>
  </w:num>
  <w:num w:numId="3">
    <w:abstractNumId w:val="2"/>
  </w:num>
  <w:num w:numId="4">
    <w:abstractNumId w:val="11"/>
  </w:num>
  <w:num w:numId="5">
    <w:abstractNumId w:val="14"/>
  </w:num>
  <w:num w:numId="6">
    <w:abstractNumId w:val="12"/>
  </w:num>
  <w:num w:numId="7">
    <w:abstractNumId w:val="8"/>
  </w:num>
  <w:num w:numId="8">
    <w:abstractNumId w:val="6"/>
  </w:num>
  <w:num w:numId="9">
    <w:abstractNumId w:val="4"/>
  </w:num>
  <w:num w:numId="10">
    <w:abstractNumId w:val="3"/>
  </w:num>
  <w:num w:numId="11">
    <w:abstractNumId w:val="1"/>
  </w:num>
  <w:num w:numId="12">
    <w:abstractNumId w:val="13"/>
  </w:num>
  <w:num w:numId="13">
    <w:abstractNumId w:val="0"/>
  </w:num>
  <w:num w:numId="14">
    <w:abstractNumId w:val="7"/>
  </w:num>
  <w:num w:numId="15">
    <w:abstractNumId w:val="15"/>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2C7F"/>
    <w:rsid w:val="000146C5"/>
    <w:rsid w:val="00032590"/>
    <w:rsid w:val="000427B7"/>
    <w:rsid w:val="000527B4"/>
    <w:rsid w:val="0005511E"/>
    <w:rsid w:val="000774B3"/>
    <w:rsid w:val="0008475B"/>
    <w:rsid w:val="000A63F7"/>
    <w:rsid w:val="000B50E5"/>
    <w:rsid w:val="000B59EB"/>
    <w:rsid w:val="000C4FB9"/>
    <w:rsid w:val="000D1CB9"/>
    <w:rsid w:val="0010504F"/>
    <w:rsid w:val="00114D97"/>
    <w:rsid w:val="001449B7"/>
    <w:rsid w:val="001604A8"/>
    <w:rsid w:val="001A0ABD"/>
    <w:rsid w:val="001B093A"/>
    <w:rsid w:val="001C5CF1"/>
    <w:rsid w:val="001D4A0F"/>
    <w:rsid w:val="001D5A0B"/>
    <w:rsid w:val="001E66C9"/>
    <w:rsid w:val="00214DF0"/>
    <w:rsid w:val="0022249B"/>
    <w:rsid w:val="00230512"/>
    <w:rsid w:val="002417B4"/>
    <w:rsid w:val="00247054"/>
    <w:rsid w:val="002474B7"/>
    <w:rsid w:val="00254C95"/>
    <w:rsid w:val="00266561"/>
    <w:rsid w:val="00285C43"/>
    <w:rsid w:val="002B7E5A"/>
    <w:rsid w:val="002C0166"/>
    <w:rsid w:val="002F0423"/>
    <w:rsid w:val="002F5BF0"/>
    <w:rsid w:val="00301CB9"/>
    <w:rsid w:val="00311C8D"/>
    <w:rsid w:val="00316A4B"/>
    <w:rsid w:val="00331481"/>
    <w:rsid w:val="00333ED5"/>
    <w:rsid w:val="00337AD2"/>
    <w:rsid w:val="00343F39"/>
    <w:rsid w:val="00360EEF"/>
    <w:rsid w:val="00375C9F"/>
    <w:rsid w:val="003E3FF6"/>
    <w:rsid w:val="003E6150"/>
    <w:rsid w:val="004054C1"/>
    <w:rsid w:val="0041780B"/>
    <w:rsid w:val="00422B92"/>
    <w:rsid w:val="004320C0"/>
    <w:rsid w:val="0044235F"/>
    <w:rsid w:val="00444537"/>
    <w:rsid w:val="00452FA3"/>
    <w:rsid w:val="004561CF"/>
    <w:rsid w:val="004721C0"/>
    <w:rsid w:val="00482ABC"/>
    <w:rsid w:val="00496D5D"/>
    <w:rsid w:val="004A46BB"/>
    <w:rsid w:val="004B34BA"/>
    <w:rsid w:val="004E2F92"/>
    <w:rsid w:val="004F6983"/>
    <w:rsid w:val="004F745C"/>
    <w:rsid w:val="00510CBE"/>
    <w:rsid w:val="0051513A"/>
    <w:rsid w:val="005159CC"/>
    <w:rsid w:val="0051688C"/>
    <w:rsid w:val="00530727"/>
    <w:rsid w:val="005328F2"/>
    <w:rsid w:val="005330FC"/>
    <w:rsid w:val="0054133A"/>
    <w:rsid w:val="005458E9"/>
    <w:rsid w:val="00570E48"/>
    <w:rsid w:val="005A0730"/>
    <w:rsid w:val="005A39C8"/>
    <w:rsid w:val="005C3C53"/>
    <w:rsid w:val="005C70EF"/>
    <w:rsid w:val="005D0AA7"/>
    <w:rsid w:val="005D72A7"/>
    <w:rsid w:val="005E2CFA"/>
    <w:rsid w:val="005E77E9"/>
    <w:rsid w:val="00613376"/>
    <w:rsid w:val="00616147"/>
    <w:rsid w:val="006172E2"/>
    <w:rsid w:val="00617C1B"/>
    <w:rsid w:val="00653E2A"/>
    <w:rsid w:val="006563F1"/>
    <w:rsid w:val="006730D1"/>
    <w:rsid w:val="00675345"/>
    <w:rsid w:val="00675893"/>
    <w:rsid w:val="0068235C"/>
    <w:rsid w:val="00686581"/>
    <w:rsid w:val="0069541A"/>
    <w:rsid w:val="006B3826"/>
    <w:rsid w:val="006B39AF"/>
    <w:rsid w:val="006B621B"/>
    <w:rsid w:val="006B7382"/>
    <w:rsid w:val="006C3B61"/>
    <w:rsid w:val="006F2D42"/>
    <w:rsid w:val="00706926"/>
    <w:rsid w:val="00715770"/>
    <w:rsid w:val="007275CF"/>
    <w:rsid w:val="007508B1"/>
    <w:rsid w:val="00750A3B"/>
    <w:rsid w:val="007632EE"/>
    <w:rsid w:val="00764C17"/>
    <w:rsid w:val="007766EE"/>
    <w:rsid w:val="0078086A"/>
    <w:rsid w:val="00780A06"/>
    <w:rsid w:val="00783963"/>
    <w:rsid w:val="00785301"/>
    <w:rsid w:val="00793D77"/>
    <w:rsid w:val="007A177F"/>
    <w:rsid w:val="007A3BF3"/>
    <w:rsid w:val="007B5450"/>
    <w:rsid w:val="007D05D4"/>
    <w:rsid w:val="007E02B0"/>
    <w:rsid w:val="007E105D"/>
    <w:rsid w:val="007E242D"/>
    <w:rsid w:val="008036A9"/>
    <w:rsid w:val="00805E03"/>
    <w:rsid w:val="00807028"/>
    <w:rsid w:val="00812009"/>
    <w:rsid w:val="00814F6B"/>
    <w:rsid w:val="008171CF"/>
    <w:rsid w:val="00821A8B"/>
    <w:rsid w:val="0082707E"/>
    <w:rsid w:val="00832C2C"/>
    <w:rsid w:val="00856133"/>
    <w:rsid w:val="008878D7"/>
    <w:rsid w:val="008B442A"/>
    <w:rsid w:val="008B4AAF"/>
    <w:rsid w:val="008C240E"/>
    <w:rsid w:val="008D61C1"/>
    <w:rsid w:val="008E0608"/>
    <w:rsid w:val="008E4D4B"/>
    <w:rsid w:val="008F0FC3"/>
    <w:rsid w:val="009158D2"/>
    <w:rsid w:val="009255E7"/>
    <w:rsid w:val="0094282F"/>
    <w:rsid w:val="00951CE3"/>
    <w:rsid w:val="00954AD8"/>
    <w:rsid w:val="009610A6"/>
    <w:rsid w:val="00963FBA"/>
    <w:rsid w:val="009646EF"/>
    <w:rsid w:val="00982BA7"/>
    <w:rsid w:val="009908D1"/>
    <w:rsid w:val="00995C58"/>
    <w:rsid w:val="00996B35"/>
    <w:rsid w:val="009A21B0"/>
    <w:rsid w:val="009C5CAD"/>
    <w:rsid w:val="009E2EF1"/>
    <w:rsid w:val="009E3AC5"/>
    <w:rsid w:val="00A07AC2"/>
    <w:rsid w:val="00A11373"/>
    <w:rsid w:val="00A11CDF"/>
    <w:rsid w:val="00A13DA1"/>
    <w:rsid w:val="00A16084"/>
    <w:rsid w:val="00A161D4"/>
    <w:rsid w:val="00A164B5"/>
    <w:rsid w:val="00A34787"/>
    <w:rsid w:val="00A6357A"/>
    <w:rsid w:val="00A843C6"/>
    <w:rsid w:val="00A93C15"/>
    <w:rsid w:val="00AA32EA"/>
    <w:rsid w:val="00AA3DBE"/>
    <w:rsid w:val="00AA421B"/>
    <w:rsid w:val="00AA7E59"/>
    <w:rsid w:val="00AB624F"/>
    <w:rsid w:val="00AC178D"/>
    <w:rsid w:val="00AD0688"/>
    <w:rsid w:val="00AD4143"/>
    <w:rsid w:val="00AE35AD"/>
    <w:rsid w:val="00AF2631"/>
    <w:rsid w:val="00B13141"/>
    <w:rsid w:val="00B30B28"/>
    <w:rsid w:val="00B35403"/>
    <w:rsid w:val="00B41104"/>
    <w:rsid w:val="00B46ECC"/>
    <w:rsid w:val="00B478E5"/>
    <w:rsid w:val="00B70486"/>
    <w:rsid w:val="00B84193"/>
    <w:rsid w:val="00B96DF3"/>
    <w:rsid w:val="00BA4BE2"/>
    <w:rsid w:val="00BD1620"/>
    <w:rsid w:val="00BE1CEB"/>
    <w:rsid w:val="00BF3721"/>
    <w:rsid w:val="00BF45F4"/>
    <w:rsid w:val="00C01AEE"/>
    <w:rsid w:val="00C01ED9"/>
    <w:rsid w:val="00C11C1E"/>
    <w:rsid w:val="00C379E3"/>
    <w:rsid w:val="00C43C0A"/>
    <w:rsid w:val="00C43D3D"/>
    <w:rsid w:val="00C44D05"/>
    <w:rsid w:val="00C54AED"/>
    <w:rsid w:val="00C55BDD"/>
    <w:rsid w:val="00C601CB"/>
    <w:rsid w:val="00C6023F"/>
    <w:rsid w:val="00C6346D"/>
    <w:rsid w:val="00C64D66"/>
    <w:rsid w:val="00C81265"/>
    <w:rsid w:val="00C81A15"/>
    <w:rsid w:val="00C86F41"/>
    <w:rsid w:val="00C87441"/>
    <w:rsid w:val="00C93D83"/>
    <w:rsid w:val="00CA1C62"/>
    <w:rsid w:val="00CA4024"/>
    <w:rsid w:val="00CB7B49"/>
    <w:rsid w:val="00CC4471"/>
    <w:rsid w:val="00CD1478"/>
    <w:rsid w:val="00CF2310"/>
    <w:rsid w:val="00CF315D"/>
    <w:rsid w:val="00D07287"/>
    <w:rsid w:val="00D130A2"/>
    <w:rsid w:val="00D318B2"/>
    <w:rsid w:val="00D3729C"/>
    <w:rsid w:val="00D374B0"/>
    <w:rsid w:val="00D37512"/>
    <w:rsid w:val="00D42265"/>
    <w:rsid w:val="00D50FBC"/>
    <w:rsid w:val="00D55FB4"/>
    <w:rsid w:val="00D62A2C"/>
    <w:rsid w:val="00D7523D"/>
    <w:rsid w:val="00D8166C"/>
    <w:rsid w:val="00D82E6F"/>
    <w:rsid w:val="00D83AF4"/>
    <w:rsid w:val="00D93304"/>
    <w:rsid w:val="00D93811"/>
    <w:rsid w:val="00D93A30"/>
    <w:rsid w:val="00DA240C"/>
    <w:rsid w:val="00DA4932"/>
    <w:rsid w:val="00DE608A"/>
    <w:rsid w:val="00DE74A0"/>
    <w:rsid w:val="00E06256"/>
    <w:rsid w:val="00E06393"/>
    <w:rsid w:val="00E1464D"/>
    <w:rsid w:val="00E15431"/>
    <w:rsid w:val="00E25D01"/>
    <w:rsid w:val="00E36D47"/>
    <w:rsid w:val="00E538EC"/>
    <w:rsid w:val="00E54C0A"/>
    <w:rsid w:val="00E639E8"/>
    <w:rsid w:val="00EA5C25"/>
    <w:rsid w:val="00EB304C"/>
    <w:rsid w:val="00EC0B65"/>
    <w:rsid w:val="00ED56C1"/>
    <w:rsid w:val="00EE1E9F"/>
    <w:rsid w:val="00EF53AB"/>
    <w:rsid w:val="00F03095"/>
    <w:rsid w:val="00F052C8"/>
    <w:rsid w:val="00F21090"/>
    <w:rsid w:val="00F22965"/>
    <w:rsid w:val="00F30509"/>
    <w:rsid w:val="00F306FE"/>
    <w:rsid w:val="00F30FD1"/>
    <w:rsid w:val="00F431B2"/>
    <w:rsid w:val="00F572B7"/>
    <w:rsid w:val="00F57C87"/>
    <w:rsid w:val="00F6525A"/>
    <w:rsid w:val="00F718A1"/>
    <w:rsid w:val="00F90516"/>
    <w:rsid w:val="00FC2749"/>
    <w:rsid w:val="00FF26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30A2"/>
    <w:pPr>
      <w:spacing w:after="180"/>
    </w:pPr>
    <w:rPr>
      <w:rFonts w:ascii="Times New Roman" w:hAnsi="Times New Roman"/>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UNDERRUBRIK 1-2,DO NOT USE_h2,h21"/>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
    <w:basedOn w:val="a"/>
    <w:link w:val="Char"/>
    <w:uiPriority w:val="34"/>
    <w:qFormat/>
    <w:rsid w:val="005C3C53"/>
    <w:pPr>
      <w:ind w:leftChars="400" w:left="800"/>
    </w:pPr>
  </w:style>
  <w:style w:type="table" w:styleId="af2">
    <w:name w:val="Table Grid"/>
    <w:aliases w:val="TableGrid"/>
    <w:basedOn w:val="a1"/>
    <w:uiPriority w:val="39"/>
    <w:qFormat/>
    <w:rsid w:val="00764C17"/>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807028"/>
    <w:pPr>
      <w:spacing w:before="60" w:after="60" w:line="288" w:lineRule="auto"/>
      <w:ind w:firstLineChars="200" w:firstLine="200"/>
      <w:jc w:val="both"/>
    </w:pPr>
    <w:rPr>
      <w:rFonts w:eastAsia="맑은 고딕" w:cs="바탕"/>
      <w:lang w:eastAsia="ko-KR"/>
    </w:rPr>
  </w:style>
  <w:style w:type="character" w:customStyle="1" w:styleId="maintextChar">
    <w:name w:val="main text Char"/>
    <w:basedOn w:val="a0"/>
    <w:link w:val="maintext"/>
    <w:rsid w:val="00807028"/>
    <w:rPr>
      <w:rFonts w:ascii="Times New Roman" w:eastAsia="맑은 고딕" w:hAnsi="Times New Roman" w:cs="바탕"/>
      <w:lang w:eastAsia="ko-KR"/>
    </w:rPr>
  </w:style>
  <w:style w:type="paragraph" w:styleId="af3">
    <w:name w:val="Revision"/>
    <w:hidden/>
    <w:uiPriority w:val="99"/>
    <w:semiHidden/>
    <w:rsid w:val="00285C43"/>
    <w:rPr>
      <w:rFonts w:ascii="Times New Roman" w:hAnsi="Times New Roman"/>
      <w:lang w:eastAsia="en-US"/>
    </w:rPr>
  </w:style>
  <w:style w:type="character" w:customStyle="1" w:styleId="2Char">
    <w:name w:val="제목 2 Char"/>
    <w:aliases w:val="Head2A Char,2 Char,H2 Char,h2 Char,UNDERRUBRIK 1-2 Char,DO NOT USE_h2 Char,h21 Char"/>
    <w:basedOn w:val="a0"/>
    <w:link w:val="2"/>
    <w:rsid w:val="00E06256"/>
    <w:rPr>
      <w:rFonts w:ascii="Arial" w:hAnsi="Arial"/>
      <w:sz w:val="32"/>
      <w:lang w:eastAsia="en-US"/>
    </w:r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1"/>
    <w:uiPriority w:val="34"/>
    <w:qFormat/>
    <w:rsid w:val="00996B35"/>
    <w:rPr>
      <w:rFonts w:ascii="Times New Roman" w:hAnsi="Times New Roman"/>
      <w:lang w:eastAsia="en-US"/>
    </w:rPr>
  </w:style>
  <w:style w:type="table" w:customStyle="1" w:styleId="TableGrid2">
    <w:name w:val="TableGrid2"/>
    <w:basedOn w:val="a1"/>
    <w:qFormat/>
    <w:rsid w:val="00996B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F73F9-F323-4E06-AA63-77DEA7C97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1121</Words>
  <Characters>6390</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 Hyoung-ju Ji</cp:lastModifiedBy>
  <cp:revision>2</cp:revision>
  <cp:lastPrinted>1900-01-01T06:00:00Z</cp:lastPrinted>
  <dcterms:created xsi:type="dcterms:W3CDTF">2025-11-26T12:30:00Z</dcterms:created>
  <dcterms:modified xsi:type="dcterms:W3CDTF">2025-11-26T12:30:00Z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4E85AF83B4F27727030CDB55493B458FFC2E1E6F6FD3840F8A79AB3CADFB1C62BBD110C528616A3FFC0B4DB630A4605EA2D5D2EFA0FA368C15E3B14A270941B7</vt:lpwstr>
  </property>
  <property fmtid="{D5CDD505-2E9C-101B-9397-08002B2CF9AE}" pid="4" name="DocumentId">
    <vt:lpwstr/>
  </property>
</Properties>
</file>